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B600F3" w:rsidRPr="008B14DE" w:rsidRDefault="00B600F3" w:rsidP="00B600F3">
      <w:pPr>
        <w:pStyle w:val="TEXT"/>
        <w:rPr>
          <w:rFonts w:ascii="Arial" w:hAnsi="Arial" w:cs="Arial"/>
          <w:spacing w:val="-2"/>
        </w:rPr>
      </w:pPr>
      <w:r w:rsidRPr="008B14DE">
        <w:rPr>
          <w:rFonts w:ascii="Arial" w:hAnsi="Arial" w:cs="Arial"/>
          <w:spacing w:val="-2"/>
        </w:rPr>
        <w:t>Sukladno odredbama Priloga 4. Postupci nabave za osobe koje nisu obveznici Zakona o javnoj nabavi i Poziva na dostavu projektnih prijedloga „</w:t>
      </w:r>
      <w:r w:rsidR="00C6679E" w:rsidRPr="00C6679E">
        <w:rPr>
          <w:rFonts w:ascii="Arial" w:hAnsi="Arial" w:cs="Arial"/>
          <w:spacing w:val="-2"/>
        </w:rPr>
        <w:t>Povećanje razvoja novih proizvoda i usluga koji proizlaze iz aktivnosti istraživanja i razvoja</w:t>
      </w:r>
      <w:r w:rsidRPr="008B14DE">
        <w:rPr>
          <w:rFonts w:ascii="Arial" w:hAnsi="Arial" w:cs="Arial"/>
          <w:spacing w:val="-2"/>
        </w:rPr>
        <w:t xml:space="preserve">“ (referentna oznaka: </w:t>
      </w:r>
      <w:r w:rsidR="00C6679E" w:rsidRPr="00C6679E">
        <w:rPr>
          <w:rFonts w:ascii="Arial" w:hAnsi="Arial" w:cs="Arial"/>
          <w:spacing w:val="-2"/>
        </w:rPr>
        <w:t>KK.01.2.1.01</w:t>
      </w:r>
      <w:r w:rsidR="00C6679E">
        <w:rPr>
          <w:rFonts w:ascii="Arial" w:hAnsi="Arial" w:cs="Arial"/>
          <w:spacing w:val="-2"/>
        </w:rPr>
        <w:t xml:space="preserve">) </w:t>
      </w:r>
      <w:r w:rsidRPr="008B14DE">
        <w:rPr>
          <w:rFonts w:ascii="Arial" w:hAnsi="Arial" w:cs="Arial"/>
          <w:spacing w:val="-2"/>
        </w:rPr>
        <w:t xml:space="preserve">naručitelj </w:t>
      </w:r>
      <w:r w:rsidR="00C6679E" w:rsidRPr="00C6679E">
        <w:rPr>
          <w:rFonts w:ascii="Arial" w:hAnsi="Arial" w:cs="Arial"/>
          <w:spacing w:val="-2"/>
        </w:rPr>
        <w:t xml:space="preserve">KOESTLIN d.d. </w:t>
      </w:r>
      <w:r w:rsidRPr="008B14DE">
        <w:rPr>
          <w:rFonts w:ascii="Arial" w:hAnsi="Arial" w:cs="Arial"/>
          <w:spacing w:val="-2"/>
        </w:rPr>
        <w:t>(dalje u tekstu: Naručitelj) p</w:t>
      </w:r>
      <w:r w:rsidR="00917181" w:rsidRPr="008B14DE">
        <w:rPr>
          <w:rFonts w:ascii="Arial" w:hAnsi="Arial" w:cs="Arial"/>
          <w:spacing w:val="-2"/>
        </w:rPr>
        <w:t>rovodi otvoreni postupak nabave</w:t>
      </w:r>
      <w:r w:rsidR="00C6679E">
        <w:rPr>
          <w:rFonts w:ascii="Arial" w:hAnsi="Arial" w:cs="Arial"/>
          <w:spacing w:val="-2"/>
        </w:rPr>
        <w:t xml:space="preserve"> (javno nadmetanje u jednoj fazi)</w:t>
      </w:r>
      <w:r w:rsidR="00917181" w:rsidRPr="008B14DE">
        <w:rPr>
          <w:rFonts w:ascii="Arial" w:hAnsi="Arial" w:cs="Arial"/>
          <w:spacing w:val="-2"/>
        </w:rPr>
        <w:t xml:space="preserve"> temeljem objavljene </w:t>
      </w:r>
      <w:r w:rsidRPr="008B14DE">
        <w:rPr>
          <w:rFonts w:ascii="Arial" w:hAnsi="Arial" w:cs="Arial"/>
          <w:spacing w:val="-2"/>
        </w:rPr>
        <w:t>Obavijesti o nabavi</w:t>
      </w:r>
      <w:r w:rsidR="00917181" w:rsidRPr="008B14DE">
        <w:rPr>
          <w:rFonts w:ascii="Arial" w:hAnsi="Arial" w:cs="Arial"/>
          <w:spacing w:val="-2"/>
        </w:rPr>
        <w:t xml:space="preserve"> zajedno s priloženom dokumentacijom za nadmetanje na mrežnoj stranici Naručitelja: </w:t>
      </w:r>
      <w:r w:rsidR="00C6679E" w:rsidRPr="00C6679E">
        <w:rPr>
          <w:rFonts w:ascii="Arial" w:hAnsi="Arial" w:cs="Arial"/>
          <w:spacing w:val="-2"/>
        </w:rPr>
        <w:t>http://www.koestlin.hr/o-nama/nabava</w:t>
      </w:r>
    </w:p>
    <w:p w:rsidR="00C6679E" w:rsidRDefault="00B600F3" w:rsidP="00B600F3">
      <w:pPr>
        <w:pStyle w:val="TEXT"/>
        <w:rPr>
          <w:rFonts w:ascii="Arial" w:hAnsi="Arial" w:cs="Arial"/>
          <w:spacing w:val="-2"/>
        </w:rPr>
      </w:pPr>
      <w:r w:rsidRPr="008B14DE">
        <w:rPr>
          <w:rFonts w:ascii="Arial" w:hAnsi="Arial" w:cs="Arial"/>
          <w:b/>
          <w:spacing w:val="-2"/>
        </w:rPr>
        <w:t>Predmet nabave:</w:t>
      </w:r>
      <w:r w:rsidRPr="008B14DE">
        <w:rPr>
          <w:rFonts w:ascii="Arial" w:hAnsi="Arial" w:cs="Arial"/>
          <w:spacing w:val="-2"/>
        </w:rPr>
        <w:t xml:space="preserve"> </w:t>
      </w:r>
      <w:r w:rsidR="00C6679E" w:rsidRPr="00C6679E">
        <w:rPr>
          <w:rFonts w:ascii="Arial" w:hAnsi="Arial" w:cs="Arial"/>
          <w:spacing w:val="-2"/>
        </w:rPr>
        <w:t>Nabava usluga Upravljanja projektom i administracija za potrebe projekta„Razvoj nove kategorije vafla promijenjenog nutritivnog sastava koji isključuje upotrebu palmine masti i njihov utjecaj na probavu konzumenata – KOESTLIN d.d.“</w:t>
      </w:r>
      <w:r w:rsidRPr="008B14DE">
        <w:rPr>
          <w:rFonts w:ascii="Arial" w:hAnsi="Arial" w:cs="Arial"/>
          <w:spacing w:val="-2"/>
        </w:rPr>
        <w:t xml:space="preserve">, </w:t>
      </w:r>
    </w:p>
    <w:p w:rsidR="00B600F3" w:rsidRPr="008B14DE" w:rsidRDefault="00C6679E" w:rsidP="00B600F3">
      <w:pPr>
        <w:pStyle w:val="TEXT"/>
        <w:rPr>
          <w:rFonts w:ascii="Arial" w:hAnsi="Arial" w:cs="Arial"/>
          <w:spacing w:val="-2"/>
        </w:rPr>
      </w:pPr>
      <w:r w:rsidRPr="003B0837">
        <w:rPr>
          <w:rFonts w:ascii="Arial" w:hAnsi="Arial" w:cs="Arial"/>
          <w:b/>
          <w:spacing w:val="-2"/>
        </w:rPr>
        <w:t>Broj nabave</w:t>
      </w:r>
      <w:r w:rsidR="00B600F3" w:rsidRPr="003B0837">
        <w:rPr>
          <w:rFonts w:ascii="Arial" w:hAnsi="Arial" w:cs="Arial"/>
          <w:b/>
          <w:spacing w:val="-2"/>
        </w:rPr>
        <w:t>:</w:t>
      </w:r>
      <w:r w:rsidR="00B600F3" w:rsidRPr="008B14DE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1/2017</w:t>
      </w:r>
    </w:p>
    <w:p w:rsidR="003B0837" w:rsidRDefault="00B600F3" w:rsidP="00B600F3">
      <w:pPr>
        <w:tabs>
          <w:tab w:val="left" w:pos="6096"/>
        </w:tabs>
        <w:spacing w:after="120"/>
        <w:jc w:val="both"/>
        <w:rPr>
          <w:rFonts w:cs="Arial"/>
          <w:sz w:val="22"/>
          <w:szCs w:val="22"/>
        </w:rPr>
      </w:pPr>
      <w:r w:rsidRPr="008B14DE">
        <w:rPr>
          <w:rFonts w:cs="Arial"/>
          <w:sz w:val="22"/>
          <w:szCs w:val="22"/>
        </w:rPr>
        <w:t xml:space="preserve">Dana </w:t>
      </w:r>
      <w:r w:rsidR="00C6679E">
        <w:rPr>
          <w:rFonts w:cs="Arial"/>
          <w:sz w:val="22"/>
          <w:szCs w:val="22"/>
        </w:rPr>
        <w:t>28</w:t>
      </w:r>
      <w:r w:rsidRPr="008B14DE">
        <w:rPr>
          <w:rFonts w:cs="Arial"/>
          <w:sz w:val="22"/>
          <w:szCs w:val="22"/>
        </w:rPr>
        <w:t>.</w:t>
      </w:r>
      <w:r w:rsidR="00C6679E">
        <w:rPr>
          <w:rFonts w:cs="Arial"/>
          <w:sz w:val="22"/>
          <w:szCs w:val="22"/>
        </w:rPr>
        <w:t>4</w:t>
      </w:r>
      <w:r w:rsidRPr="008B14DE">
        <w:rPr>
          <w:rFonts w:cs="Arial"/>
          <w:sz w:val="22"/>
          <w:szCs w:val="22"/>
        </w:rPr>
        <w:t>.201</w:t>
      </w:r>
      <w:r w:rsidR="00C6679E">
        <w:rPr>
          <w:rFonts w:cs="Arial"/>
          <w:sz w:val="22"/>
          <w:szCs w:val="22"/>
        </w:rPr>
        <w:t>7</w:t>
      </w:r>
      <w:r w:rsidRPr="008B14DE">
        <w:rPr>
          <w:rFonts w:cs="Arial"/>
          <w:sz w:val="22"/>
          <w:szCs w:val="22"/>
        </w:rPr>
        <w:t xml:space="preserve">. godine Naručitelj je </w:t>
      </w:r>
      <w:r w:rsidR="00C6679E">
        <w:rPr>
          <w:rFonts w:cs="Arial"/>
          <w:sz w:val="22"/>
          <w:szCs w:val="22"/>
        </w:rPr>
        <w:t xml:space="preserve">telefonskim putem </w:t>
      </w:r>
      <w:r w:rsidRPr="008B14DE">
        <w:rPr>
          <w:rFonts w:cs="Arial"/>
          <w:sz w:val="22"/>
          <w:szCs w:val="22"/>
        </w:rPr>
        <w:t xml:space="preserve">zaprimio zahtjev zainteresiranog gospodarskog subjekata za pojašnjenje dokumentacije za nadmetanje. </w:t>
      </w:r>
    </w:p>
    <w:p w:rsidR="00B600F3" w:rsidRPr="008B14DE" w:rsidRDefault="00B600F3" w:rsidP="00B600F3">
      <w:pPr>
        <w:tabs>
          <w:tab w:val="left" w:pos="6096"/>
        </w:tabs>
        <w:spacing w:after="120"/>
        <w:jc w:val="both"/>
        <w:rPr>
          <w:rFonts w:cs="Arial"/>
          <w:sz w:val="22"/>
          <w:szCs w:val="22"/>
        </w:rPr>
      </w:pPr>
      <w:r w:rsidRPr="008B14DE">
        <w:rPr>
          <w:rFonts w:cs="Arial"/>
          <w:sz w:val="22"/>
          <w:szCs w:val="22"/>
        </w:rPr>
        <w:t xml:space="preserve">Sukladno odredbi točke </w:t>
      </w:r>
      <w:r w:rsidR="00C6679E">
        <w:rPr>
          <w:rFonts w:cs="Arial"/>
          <w:sz w:val="22"/>
          <w:szCs w:val="22"/>
        </w:rPr>
        <w:t>1</w:t>
      </w:r>
      <w:r w:rsidRPr="008B14DE">
        <w:rPr>
          <w:rFonts w:cs="Arial"/>
          <w:sz w:val="22"/>
          <w:szCs w:val="22"/>
        </w:rPr>
        <w:t>.</w:t>
      </w:r>
      <w:r w:rsidR="00C6679E">
        <w:rPr>
          <w:rFonts w:cs="Arial"/>
          <w:sz w:val="22"/>
          <w:szCs w:val="22"/>
        </w:rPr>
        <w:t>5.</w:t>
      </w:r>
      <w:r w:rsidRPr="008B14DE">
        <w:rPr>
          <w:rFonts w:cs="Arial"/>
          <w:sz w:val="22"/>
          <w:szCs w:val="22"/>
        </w:rPr>
        <w:t xml:space="preserve"> </w:t>
      </w:r>
      <w:r w:rsidR="00912234" w:rsidRPr="008B14DE">
        <w:rPr>
          <w:rFonts w:cs="Arial"/>
          <w:sz w:val="22"/>
          <w:szCs w:val="22"/>
        </w:rPr>
        <w:t>d</w:t>
      </w:r>
      <w:r w:rsidRPr="008B14DE">
        <w:rPr>
          <w:rFonts w:cs="Arial"/>
          <w:sz w:val="22"/>
          <w:szCs w:val="22"/>
        </w:rPr>
        <w:t xml:space="preserve">okumentacije za nadmetanje </w:t>
      </w:r>
      <w:r w:rsidR="00917181" w:rsidRPr="008B14DE">
        <w:rPr>
          <w:rFonts w:cs="Arial"/>
          <w:sz w:val="22"/>
          <w:szCs w:val="22"/>
        </w:rPr>
        <w:t>daje se</w:t>
      </w:r>
      <w:r w:rsidRPr="008B14DE">
        <w:rPr>
          <w:rFonts w:cs="Arial"/>
          <w:sz w:val="22"/>
          <w:szCs w:val="22"/>
        </w:rPr>
        <w:t xml:space="preserve"> </w:t>
      </w:r>
      <w:r w:rsidRPr="00000FC8">
        <w:rPr>
          <w:rFonts w:cs="Arial"/>
          <w:b/>
          <w:sz w:val="22"/>
          <w:szCs w:val="22"/>
          <w:u w:val="single"/>
        </w:rPr>
        <w:t>pojašnjenje</w:t>
      </w:r>
      <w:r w:rsidR="00000FC8" w:rsidRPr="00000FC8">
        <w:rPr>
          <w:rFonts w:cs="Arial"/>
          <w:b/>
          <w:sz w:val="22"/>
          <w:szCs w:val="22"/>
          <w:u w:val="single"/>
        </w:rPr>
        <w:t>/izmjena</w:t>
      </w:r>
      <w:r w:rsidR="00000FC8">
        <w:rPr>
          <w:rFonts w:cs="Arial"/>
          <w:sz w:val="22"/>
          <w:szCs w:val="22"/>
        </w:rPr>
        <w:t xml:space="preserve"> dokumentacije za nadmetanje</w:t>
      </w:r>
      <w:r w:rsidRPr="008B14DE">
        <w:rPr>
          <w:rFonts w:cs="Arial"/>
          <w:sz w:val="22"/>
          <w:szCs w:val="22"/>
        </w:rPr>
        <w:t xml:space="preserve"> kako slijedi u nastavku.</w:t>
      </w:r>
    </w:p>
    <w:p w:rsidR="00B600F3" w:rsidRPr="008B14DE" w:rsidRDefault="00B600F3" w:rsidP="00B600F3">
      <w:pPr>
        <w:rPr>
          <w:rFonts w:cs="Arial"/>
          <w:b/>
          <w:sz w:val="22"/>
          <w:szCs w:val="22"/>
        </w:rPr>
      </w:pPr>
    </w:p>
    <w:p w:rsidR="00B600F3" w:rsidRPr="008B14DE" w:rsidRDefault="00B600F3" w:rsidP="00B600F3">
      <w:pPr>
        <w:rPr>
          <w:rFonts w:cs="Arial"/>
          <w:b/>
          <w:sz w:val="22"/>
          <w:szCs w:val="22"/>
        </w:rPr>
      </w:pPr>
      <w:r w:rsidRPr="008B14DE">
        <w:rPr>
          <w:rFonts w:cs="Arial"/>
          <w:b/>
          <w:sz w:val="22"/>
          <w:szCs w:val="22"/>
        </w:rPr>
        <w:t>Pitanje 1:</w:t>
      </w:r>
    </w:p>
    <w:p w:rsidR="00B600F3" w:rsidRPr="008B14DE" w:rsidRDefault="00C6679E" w:rsidP="00000FC8">
      <w:pPr>
        <w:jc w:val="both"/>
        <w:rPr>
          <w:rFonts w:cs="Arial"/>
          <w:b/>
          <w:sz w:val="22"/>
          <w:szCs w:val="22"/>
        </w:rPr>
      </w:pPr>
      <w:r>
        <w:rPr>
          <w:sz w:val="22"/>
          <w:szCs w:val="22"/>
        </w:rPr>
        <w:t xml:space="preserve">Obzirom da se u priloženom troškovniku iskazuje jedinična cijena usluge na bazi jednog mjeseca, molimo vas odgovor koju cijenu ponuditelj upisuje u </w:t>
      </w:r>
      <w:r w:rsidR="00000FC8">
        <w:rPr>
          <w:sz w:val="22"/>
          <w:szCs w:val="22"/>
        </w:rPr>
        <w:t xml:space="preserve">troškovniku i </w:t>
      </w:r>
      <w:r>
        <w:rPr>
          <w:sz w:val="22"/>
          <w:szCs w:val="22"/>
        </w:rPr>
        <w:t>ponudbenom listu, odnosno upisuje li ukupnu cijenu ponude (jedinična cijena x</w:t>
      </w:r>
      <w:r w:rsidR="00000FC8">
        <w:rPr>
          <w:sz w:val="22"/>
          <w:szCs w:val="22"/>
        </w:rPr>
        <w:t xml:space="preserve"> predviđeni</w:t>
      </w:r>
      <w:r>
        <w:rPr>
          <w:sz w:val="22"/>
          <w:szCs w:val="22"/>
        </w:rPr>
        <w:t xml:space="preserve"> broj mjeseci pružanja usluge) ili upisuje </w:t>
      </w:r>
      <w:r w:rsidR="00DF5CF0">
        <w:rPr>
          <w:sz w:val="22"/>
          <w:szCs w:val="22"/>
        </w:rPr>
        <w:t>jediničnu</w:t>
      </w:r>
      <w:r>
        <w:rPr>
          <w:sz w:val="22"/>
          <w:szCs w:val="22"/>
        </w:rPr>
        <w:t xml:space="preserve"> cijenu </w:t>
      </w:r>
      <w:r w:rsidR="003B0837">
        <w:rPr>
          <w:sz w:val="22"/>
          <w:szCs w:val="22"/>
        </w:rPr>
        <w:t>na bazi jednog mjeseca</w:t>
      </w:r>
      <w:r>
        <w:rPr>
          <w:sz w:val="22"/>
          <w:szCs w:val="22"/>
        </w:rPr>
        <w:t>?</w:t>
      </w:r>
    </w:p>
    <w:p w:rsidR="00B50121" w:rsidRDefault="00B50121" w:rsidP="00000FC8">
      <w:pPr>
        <w:jc w:val="both"/>
        <w:rPr>
          <w:rFonts w:cs="Arial"/>
          <w:b/>
          <w:sz w:val="22"/>
          <w:szCs w:val="22"/>
        </w:rPr>
      </w:pPr>
    </w:p>
    <w:p w:rsidR="00B600F3" w:rsidRPr="008B14DE" w:rsidRDefault="00B600F3" w:rsidP="00B600F3">
      <w:pPr>
        <w:rPr>
          <w:rFonts w:cs="Arial"/>
          <w:b/>
          <w:sz w:val="22"/>
          <w:szCs w:val="22"/>
        </w:rPr>
      </w:pPr>
      <w:r w:rsidRPr="008B14DE">
        <w:rPr>
          <w:rFonts w:cs="Arial"/>
          <w:b/>
          <w:sz w:val="22"/>
          <w:szCs w:val="22"/>
        </w:rPr>
        <w:t>Odgovor 1:</w:t>
      </w:r>
    </w:p>
    <w:p w:rsidR="00DF5CF0" w:rsidRDefault="00000FC8" w:rsidP="005E6DB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Shodno upitu gospodarskog subjekta u privitku ovog Pojašnjenja/izmjene dokumentacije za nadmetanje prilaže se izmijenjeni troškovnik u kojem je, u stupcu „Količina“ naveden predviđeni broj mjeseci pružanja usluge. Sukladno priloženom troškovniku ponuditelji nude jediničnu cijenu na bazi jednog mjeseca pružanja usluge, te </w:t>
      </w:r>
      <w:r w:rsidR="00DF5CF0">
        <w:rPr>
          <w:rFonts w:cs="Arial"/>
          <w:sz w:val="22"/>
          <w:szCs w:val="22"/>
        </w:rPr>
        <w:t>ukupnu cijenu</w:t>
      </w:r>
      <w:r>
        <w:rPr>
          <w:rFonts w:cs="Arial"/>
          <w:sz w:val="22"/>
          <w:szCs w:val="22"/>
        </w:rPr>
        <w:t xml:space="preserve"> prema predviđenom broju mjeseci pružanja usluge. </w:t>
      </w:r>
    </w:p>
    <w:p w:rsidR="008B14DE" w:rsidRPr="008B14DE" w:rsidRDefault="00DF5CF0" w:rsidP="005E6DB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ponudbenom listu upisuje se ukupna cijena ponude za pre</w:t>
      </w:r>
      <w:r w:rsidR="003B0837">
        <w:rPr>
          <w:rFonts w:cs="Arial"/>
          <w:sz w:val="22"/>
          <w:szCs w:val="22"/>
        </w:rPr>
        <w:t>dv</w:t>
      </w:r>
      <w:r>
        <w:rPr>
          <w:rFonts w:cs="Arial"/>
          <w:sz w:val="22"/>
          <w:szCs w:val="22"/>
        </w:rPr>
        <w:t xml:space="preserve">iđeno trajanje projekta. </w:t>
      </w:r>
    </w:p>
    <w:p w:rsidR="008B14DE" w:rsidRPr="008B14DE" w:rsidRDefault="008B14DE" w:rsidP="005E6DBF">
      <w:pPr>
        <w:rPr>
          <w:rFonts w:cs="Arial"/>
          <w:sz w:val="22"/>
          <w:szCs w:val="22"/>
        </w:rPr>
      </w:pPr>
    </w:p>
    <w:p w:rsidR="008B14DE" w:rsidRPr="008B14DE" w:rsidRDefault="008B14DE" w:rsidP="005E6DBF">
      <w:pPr>
        <w:rPr>
          <w:rFonts w:cs="Arial"/>
          <w:sz w:val="22"/>
          <w:szCs w:val="22"/>
        </w:rPr>
      </w:pPr>
    </w:p>
    <w:p w:rsidR="008B14DE" w:rsidRPr="008B14DE" w:rsidRDefault="008B14DE" w:rsidP="005E6DBF">
      <w:pPr>
        <w:rPr>
          <w:rFonts w:cs="Arial"/>
          <w:sz w:val="22"/>
          <w:szCs w:val="22"/>
        </w:rPr>
      </w:pPr>
    </w:p>
    <w:p w:rsidR="00912234" w:rsidRPr="008B14DE" w:rsidRDefault="00912234" w:rsidP="005E6DBF">
      <w:pPr>
        <w:rPr>
          <w:rFonts w:cs="Arial"/>
          <w:sz w:val="22"/>
          <w:szCs w:val="22"/>
        </w:rPr>
      </w:pPr>
      <w:r w:rsidRPr="008B14DE">
        <w:rPr>
          <w:rFonts w:cs="Arial"/>
          <w:sz w:val="22"/>
          <w:szCs w:val="22"/>
        </w:rPr>
        <w:t xml:space="preserve">U </w:t>
      </w:r>
      <w:r w:rsidR="00DF5CF0">
        <w:rPr>
          <w:rFonts w:cs="Arial"/>
          <w:sz w:val="22"/>
          <w:szCs w:val="22"/>
        </w:rPr>
        <w:t>Bjelovaru, 28</w:t>
      </w:r>
      <w:r w:rsidRPr="008B14DE">
        <w:rPr>
          <w:rFonts w:cs="Arial"/>
          <w:sz w:val="22"/>
          <w:szCs w:val="22"/>
        </w:rPr>
        <w:t>.</w:t>
      </w:r>
      <w:r w:rsidR="00DF5CF0">
        <w:rPr>
          <w:rFonts w:cs="Arial"/>
          <w:sz w:val="22"/>
          <w:szCs w:val="22"/>
        </w:rPr>
        <w:t>4</w:t>
      </w:r>
      <w:r w:rsidRPr="008B14DE">
        <w:rPr>
          <w:rFonts w:cs="Arial"/>
          <w:sz w:val="22"/>
          <w:szCs w:val="22"/>
        </w:rPr>
        <w:t>.201</w:t>
      </w:r>
      <w:r w:rsidR="00DF5CF0">
        <w:rPr>
          <w:rFonts w:cs="Arial"/>
          <w:sz w:val="22"/>
          <w:szCs w:val="22"/>
        </w:rPr>
        <w:t>7</w:t>
      </w:r>
      <w:r w:rsidRPr="008B14DE">
        <w:rPr>
          <w:rFonts w:cs="Arial"/>
          <w:sz w:val="22"/>
          <w:szCs w:val="22"/>
        </w:rPr>
        <w:t>. godine.</w:t>
      </w:r>
    </w:p>
    <w:p w:rsidR="00912234" w:rsidRPr="008B14DE" w:rsidRDefault="00912234" w:rsidP="005E6DBF">
      <w:pPr>
        <w:rPr>
          <w:rFonts w:cs="Arial"/>
          <w:sz w:val="22"/>
          <w:szCs w:val="22"/>
        </w:rPr>
      </w:pPr>
    </w:p>
    <w:p w:rsidR="00912234" w:rsidRDefault="00912234" w:rsidP="00912234">
      <w:pPr>
        <w:ind w:left="6372"/>
        <w:rPr>
          <w:rFonts w:cs="Arial"/>
          <w:b/>
        </w:rPr>
      </w:pPr>
    </w:p>
    <w:p w:rsidR="00912234" w:rsidRDefault="00912234" w:rsidP="00912234">
      <w:pPr>
        <w:ind w:left="6372"/>
        <w:rPr>
          <w:rFonts w:cs="Arial"/>
          <w:b/>
        </w:rPr>
      </w:pPr>
    </w:p>
    <w:p w:rsidR="00912234" w:rsidRDefault="00912234" w:rsidP="00912234">
      <w:pPr>
        <w:ind w:left="6372"/>
        <w:rPr>
          <w:rFonts w:cs="Arial"/>
          <w:b/>
        </w:rPr>
      </w:pPr>
    </w:p>
    <w:p w:rsidR="00912234" w:rsidRDefault="00912234" w:rsidP="00912234">
      <w:pPr>
        <w:ind w:left="6372"/>
        <w:rPr>
          <w:rFonts w:cs="Arial"/>
          <w:b/>
        </w:rPr>
      </w:pPr>
    </w:p>
    <w:p w:rsidR="00912234" w:rsidRPr="00912234" w:rsidRDefault="00DF5CF0" w:rsidP="00912234">
      <w:pPr>
        <w:ind w:left="6372"/>
        <w:rPr>
          <w:rFonts w:cs="Arial"/>
          <w:b/>
        </w:rPr>
      </w:pPr>
      <w:r>
        <w:rPr>
          <w:rFonts w:cs="Arial"/>
          <w:b/>
        </w:rPr>
        <w:t>Koestlin d.d.</w:t>
      </w:r>
    </w:p>
    <w:p w:rsidR="00984DFF" w:rsidRPr="005E6DBF" w:rsidRDefault="00984DFF" w:rsidP="005E6DBF">
      <w:r>
        <w:rPr>
          <w:rFonts w:cs="Arial"/>
        </w:rPr>
        <w:t xml:space="preserve">   </w:t>
      </w:r>
    </w:p>
    <w:sectPr w:rsidR="00984DFF" w:rsidRPr="005E6DBF" w:rsidSect="0020207B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7FF" w:rsidRDefault="002A47FF" w:rsidP="00F346A5">
      <w:r>
        <w:separator/>
      </w:r>
    </w:p>
  </w:endnote>
  <w:endnote w:type="continuationSeparator" w:id="1">
    <w:p w:rsidR="002A47FF" w:rsidRDefault="002A47FF" w:rsidP="00F34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7FF" w:rsidRDefault="002A47FF" w:rsidP="00F346A5">
      <w:r>
        <w:separator/>
      </w:r>
    </w:p>
  </w:footnote>
  <w:footnote w:type="continuationSeparator" w:id="1">
    <w:p w:rsidR="002A47FF" w:rsidRDefault="002A47FF" w:rsidP="00F34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1020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7"/>
      <w:gridCol w:w="3919"/>
      <w:gridCol w:w="2841"/>
    </w:tblGrid>
    <w:tr w:rsidR="00C6679E" w:rsidRPr="001C6AD3" w:rsidTr="003904BC">
      <w:tc>
        <w:tcPr>
          <w:tcW w:w="3447" w:type="dxa"/>
        </w:tcPr>
        <w:p w:rsidR="00C6679E" w:rsidRPr="001C6AD3" w:rsidRDefault="00C6679E" w:rsidP="003904BC">
          <w:pPr>
            <w:jc w:val="center"/>
            <w:rPr>
              <w:rFonts w:ascii="Times New Roman" w:hAnsi="Times New Roman"/>
            </w:rPr>
          </w:pPr>
          <w:r w:rsidRPr="001C6AD3">
            <w:rPr>
              <w:rFonts w:ascii="Times New Roman" w:hAnsi="Times New Roman"/>
              <w:noProof/>
            </w:rPr>
            <w:drawing>
              <wp:inline distT="0" distB="0" distL="0" distR="0">
                <wp:extent cx="771525" cy="515636"/>
                <wp:effectExtent l="19050" t="0" r="9525" b="0"/>
                <wp:docPr id="1" name="Picture 3" descr="https://europa.eu/european-union/sites/europaeu/files/docs/body/flag_yellow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uropa.eu/european-union/sites/europaeu/files/docs/body/flag_yellow_l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716" cy="520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6679E" w:rsidRPr="003C1C09" w:rsidRDefault="00C6679E" w:rsidP="003904BC">
          <w:pPr>
            <w:jc w:val="center"/>
            <w:rPr>
              <w:rFonts w:asciiTheme="majorHAnsi" w:hAnsiTheme="majorHAnsi"/>
              <w:sz w:val="16"/>
              <w:szCs w:val="16"/>
            </w:rPr>
          </w:pPr>
          <w:r w:rsidRPr="003C1C09">
            <w:rPr>
              <w:rFonts w:asciiTheme="majorHAnsi" w:hAnsiTheme="majorHAnsi"/>
              <w:sz w:val="16"/>
              <w:szCs w:val="16"/>
            </w:rPr>
            <w:t>Europskaunija</w:t>
          </w:r>
        </w:p>
        <w:p w:rsidR="00C6679E" w:rsidRPr="001C6AD3" w:rsidRDefault="00C6679E" w:rsidP="003904BC">
          <w:pPr>
            <w:jc w:val="center"/>
            <w:rPr>
              <w:rFonts w:ascii="Times New Roman" w:hAnsi="Times New Roman"/>
            </w:rPr>
          </w:pPr>
          <w:r w:rsidRPr="003C1C09">
            <w:rPr>
              <w:rFonts w:asciiTheme="majorHAnsi" w:hAnsiTheme="majorHAnsi"/>
              <w:sz w:val="16"/>
              <w:szCs w:val="16"/>
            </w:rPr>
            <w:t>Zajedno do fondova EU</w:t>
          </w:r>
        </w:p>
      </w:tc>
      <w:tc>
        <w:tcPr>
          <w:tcW w:w="3919" w:type="dxa"/>
        </w:tcPr>
        <w:p w:rsidR="00C6679E" w:rsidRPr="001C6AD3" w:rsidRDefault="00C6679E" w:rsidP="003904BC">
          <w:pPr>
            <w:jc w:val="center"/>
            <w:rPr>
              <w:rFonts w:ascii="Times New Roman" w:hAnsi="Times New Roman"/>
            </w:rPr>
          </w:pPr>
        </w:p>
        <w:p w:rsidR="00C6679E" w:rsidRPr="001C6AD3" w:rsidRDefault="00C6679E" w:rsidP="003904BC">
          <w:pPr>
            <w:jc w:val="center"/>
            <w:rPr>
              <w:rFonts w:ascii="Times New Roman" w:hAnsi="Times New Roman"/>
            </w:rPr>
          </w:pPr>
          <w:r w:rsidRPr="001C6AD3">
            <w:rPr>
              <w:rFonts w:ascii="Times New Roman" w:hAnsi="Times New Roman"/>
              <w:noProof/>
            </w:rPr>
            <w:drawing>
              <wp:inline distT="0" distB="0" distL="0" distR="0">
                <wp:extent cx="1479406" cy="485775"/>
                <wp:effectExtent l="19050" t="0" r="6494" b="0"/>
                <wp:docPr id="8" name="Picture 2" descr="C:\Users\vjezbrnik2\Desktop\ppd\Vidljivost\Vizualni identitet - Europski strukturni i investicijski fondovi\ESI logotip_boja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jezbrnik2\Desktop\ppd\Vidljivost\Vizualni identitet - Europski strukturni i investicijski fondovi\ESI logotip_boja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406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</w:tcPr>
        <w:p w:rsidR="00C6679E" w:rsidRPr="001C6AD3" w:rsidRDefault="00C6679E" w:rsidP="003904BC">
          <w:pPr>
            <w:jc w:val="center"/>
            <w:rPr>
              <w:rFonts w:ascii="Times New Roman" w:hAnsi="Times New Roman"/>
            </w:rPr>
          </w:pPr>
        </w:p>
        <w:p w:rsidR="00C6679E" w:rsidRPr="001C6AD3" w:rsidRDefault="00C6679E" w:rsidP="003904BC">
          <w:pPr>
            <w:jc w:val="center"/>
            <w:rPr>
              <w:rFonts w:ascii="Times New Roman" w:hAnsi="Times New Roman"/>
            </w:rPr>
          </w:pPr>
          <w:r w:rsidRPr="001C6AD3">
            <w:rPr>
              <w:rFonts w:ascii="Times New Roman" w:hAnsi="Times New Roman"/>
              <w:noProof/>
            </w:rPr>
            <w:drawing>
              <wp:inline distT="0" distB="0" distL="0" distR="0">
                <wp:extent cx="1647825" cy="443644"/>
                <wp:effectExtent l="19050" t="0" r="0" b="0"/>
                <wp:docPr id="9" name="Picture 1" descr="C:\Users\vjezbrnik2\Desktop\ppd\Vidljivost\Vizualni identitet - OP Konkurentnost i kohezija\OPKK_boja_bez pozadine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jezbrnik2\Desktop\ppd\Vidljivost\Vizualni identitet - OP Konkurentnost i kohezija\OPKK_boja_bez pozadine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130" cy="451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679E" w:rsidRPr="003C1C09" w:rsidTr="003904BC">
      <w:tc>
        <w:tcPr>
          <w:tcW w:w="10207" w:type="dxa"/>
          <w:gridSpan w:val="3"/>
        </w:tcPr>
        <w:p w:rsidR="00C6679E" w:rsidRPr="003C1C09" w:rsidRDefault="00C6679E" w:rsidP="003904BC">
          <w:pPr>
            <w:tabs>
              <w:tab w:val="left" w:pos="9360"/>
            </w:tabs>
            <w:ind w:left="601"/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sz w:val="18"/>
              <w:szCs w:val="18"/>
            </w:rPr>
            <w:tab/>
          </w:r>
        </w:p>
      </w:tc>
    </w:tr>
  </w:tbl>
  <w:p w:rsidR="00670182" w:rsidRDefault="0067018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7C9"/>
    <w:multiLevelType w:val="hybridMultilevel"/>
    <w:tmpl w:val="50461FA0"/>
    <w:lvl w:ilvl="0" w:tplc="245EABA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8C2A93B8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3E08D6"/>
    <w:multiLevelType w:val="hybridMultilevel"/>
    <w:tmpl w:val="3496D02C"/>
    <w:lvl w:ilvl="0" w:tplc="21ECD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F0F8E"/>
    <w:multiLevelType w:val="hybridMultilevel"/>
    <w:tmpl w:val="1848FD28"/>
    <w:lvl w:ilvl="0" w:tplc="245EABA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4E7"/>
    <w:multiLevelType w:val="hybridMultilevel"/>
    <w:tmpl w:val="0A7A6CF6"/>
    <w:lvl w:ilvl="0" w:tplc="245EABA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6465A"/>
    <w:multiLevelType w:val="hybridMultilevel"/>
    <w:tmpl w:val="41F6FABE"/>
    <w:lvl w:ilvl="0" w:tplc="245EABA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8">
    <w:nsid w:val="5B882C64"/>
    <w:multiLevelType w:val="hybridMultilevel"/>
    <w:tmpl w:val="70665D2C"/>
    <w:lvl w:ilvl="0" w:tplc="CCE282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F346A5"/>
    <w:rsid w:val="000008FE"/>
    <w:rsid w:val="00000FC8"/>
    <w:rsid w:val="00002643"/>
    <w:rsid w:val="00003F6D"/>
    <w:rsid w:val="00024BE6"/>
    <w:rsid w:val="00086C34"/>
    <w:rsid w:val="000B3189"/>
    <w:rsid w:val="000D3BC3"/>
    <w:rsid w:val="000E16AC"/>
    <w:rsid w:val="000F674D"/>
    <w:rsid w:val="001202CC"/>
    <w:rsid w:val="0019338B"/>
    <w:rsid w:val="001D7D19"/>
    <w:rsid w:val="0020207B"/>
    <w:rsid w:val="002055F7"/>
    <w:rsid w:val="002A47FF"/>
    <w:rsid w:val="00301763"/>
    <w:rsid w:val="0034572C"/>
    <w:rsid w:val="003724B3"/>
    <w:rsid w:val="003B0837"/>
    <w:rsid w:val="003D2118"/>
    <w:rsid w:val="00467586"/>
    <w:rsid w:val="0054007A"/>
    <w:rsid w:val="00557C04"/>
    <w:rsid w:val="00566009"/>
    <w:rsid w:val="00571EBA"/>
    <w:rsid w:val="005A4EA6"/>
    <w:rsid w:val="005E6DBF"/>
    <w:rsid w:val="00622E04"/>
    <w:rsid w:val="00632208"/>
    <w:rsid w:val="00666A7F"/>
    <w:rsid w:val="00670182"/>
    <w:rsid w:val="006918A0"/>
    <w:rsid w:val="00694F69"/>
    <w:rsid w:val="006A6067"/>
    <w:rsid w:val="00701C7B"/>
    <w:rsid w:val="007219D3"/>
    <w:rsid w:val="00781C47"/>
    <w:rsid w:val="007A3287"/>
    <w:rsid w:val="007C31AD"/>
    <w:rsid w:val="008B14DE"/>
    <w:rsid w:val="008E7E3E"/>
    <w:rsid w:val="00902F29"/>
    <w:rsid w:val="00906734"/>
    <w:rsid w:val="00912234"/>
    <w:rsid w:val="00917181"/>
    <w:rsid w:val="00950C99"/>
    <w:rsid w:val="00984DFF"/>
    <w:rsid w:val="00985D06"/>
    <w:rsid w:val="00A40784"/>
    <w:rsid w:val="00B43254"/>
    <w:rsid w:val="00B50121"/>
    <w:rsid w:val="00B600F3"/>
    <w:rsid w:val="00C53468"/>
    <w:rsid w:val="00C6679E"/>
    <w:rsid w:val="00D10824"/>
    <w:rsid w:val="00D318D0"/>
    <w:rsid w:val="00DA6EFA"/>
    <w:rsid w:val="00DB0409"/>
    <w:rsid w:val="00DF5CF0"/>
    <w:rsid w:val="00F346A5"/>
    <w:rsid w:val="00F468B8"/>
    <w:rsid w:val="00F47DEB"/>
    <w:rsid w:val="00F82CF7"/>
    <w:rsid w:val="00FE026E"/>
    <w:rsid w:val="00FE2BB5"/>
    <w:rsid w:val="00FE6BFC"/>
    <w:rsid w:val="00FF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902F29"/>
    <w:rPr>
      <w:rFonts w:ascii="Arial" w:eastAsia="Times New Roman" w:hAnsi="Arial" w:cs="Times New Roman"/>
      <w:sz w:val="20"/>
      <w:szCs w:val="20"/>
    </w:rPr>
  </w:style>
  <w:style w:type="character" w:customStyle="1" w:styleId="TEXTChar">
    <w:name w:val="TEXT Char"/>
    <w:basedOn w:val="Zadanifontodlomka"/>
    <w:link w:val="TEXT"/>
    <w:locked/>
    <w:rsid w:val="00B600F3"/>
    <w:rPr>
      <w:rFonts w:ascii="Swis721 BT" w:eastAsia="Times New Roman" w:hAnsi="Swis721 BT"/>
    </w:rPr>
  </w:style>
  <w:style w:type="paragraph" w:customStyle="1" w:styleId="TEXT">
    <w:name w:val="TEXT"/>
    <w:link w:val="TEXTChar"/>
    <w:rsid w:val="00B600F3"/>
    <w:pPr>
      <w:spacing w:after="120" w:line="240" w:lineRule="auto"/>
      <w:jc w:val="both"/>
    </w:pPr>
    <w:rPr>
      <w:rFonts w:ascii="Swis721 BT" w:eastAsia="Times New Roman" w:hAnsi="Swis721 BT"/>
    </w:rPr>
  </w:style>
  <w:style w:type="table" w:styleId="Reetkatablice">
    <w:name w:val="Table Grid"/>
    <w:basedOn w:val="Obinatablica"/>
    <w:uiPriority w:val="59"/>
    <w:rsid w:val="00C667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petar.petrovic</cp:lastModifiedBy>
  <cp:revision>21</cp:revision>
  <dcterms:created xsi:type="dcterms:W3CDTF">2015-12-19T23:02:00Z</dcterms:created>
  <dcterms:modified xsi:type="dcterms:W3CDTF">2017-04-28T13:57:00Z</dcterms:modified>
</cp:coreProperties>
</file>