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309" w:rsidRPr="00052D9B" w:rsidRDefault="00224309" w:rsidP="00F70A37">
      <w:pPr>
        <w:spacing w:after="0" w:line="276" w:lineRule="auto"/>
        <w:rPr>
          <w:rFonts w:ascii="Century Gothic" w:hAnsi="Century Gothic"/>
          <w:sz w:val="20"/>
          <w:szCs w:val="20"/>
        </w:rPr>
      </w:pPr>
    </w:p>
    <w:p w:rsidR="00186FF4" w:rsidRPr="00052D9B" w:rsidRDefault="00186FF4" w:rsidP="00F70A37">
      <w:pPr>
        <w:spacing w:after="0" w:line="276" w:lineRule="auto"/>
        <w:rPr>
          <w:rFonts w:ascii="Century Gothic" w:hAnsi="Century Gothic"/>
          <w:sz w:val="20"/>
          <w:szCs w:val="20"/>
        </w:rPr>
      </w:pPr>
    </w:p>
    <w:p w:rsidR="00A11F38" w:rsidRPr="00052D9B" w:rsidRDefault="00A11F38" w:rsidP="00F70A37">
      <w:pPr>
        <w:spacing w:after="0" w:line="276" w:lineRule="auto"/>
        <w:rPr>
          <w:rFonts w:ascii="Century Gothic" w:hAnsi="Century Gothic"/>
          <w:sz w:val="20"/>
          <w:szCs w:val="20"/>
        </w:rPr>
      </w:pPr>
    </w:p>
    <w:p w:rsidR="00A11F38" w:rsidRPr="00052D9B" w:rsidRDefault="00A11F38" w:rsidP="00F70A37">
      <w:pPr>
        <w:spacing w:after="0" w:line="276" w:lineRule="auto"/>
        <w:rPr>
          <w:rFonts w:ascii="Century Gothic" w:hAnsi="Century Gothic"/>
          <w:sz w:val="20"/>
          <w:szCs w:val="20"/>
        </w:rPr>
      </w:pPr>
    </w:p>
    <w:p w:rsidR="00F70A37" w:rsidRPr="00052D9B" w:rsidRDefault="00F70A37" w:rsidP="00F70A37">
      <w:pPr>
        <w:spacing w:after="0" w:line="276" w:lineRule="auto"/>
        <w:rPr>
          <w:rFonts w:ascii="Century Gothic" w:hAnsi="Century Gothic"/>
          <w:sz w:val="20"/>
          <w:szCs w:val="20"/>
        </w:rPr>
      </w:pPr>
    </w:p>
    <w:p w:rsidR="00F70A37" w:rsidRPr="00052D9B" w:rsidRDefault="00F70A37" w:rsidP="00F70A37">
      <w:pPr>
        <w:spacing w:after="0" w:line="276" w:lineRule="auto"/>
        <w:rPr>
          <w:rFonts w:ascii="Century Gothic" w:hAnsi="Century Gothic"/>
          <w:sz w:val="20"/>
          <w:szCs w:val="20"/>
        </w:rPr>
      </w:pPr>
    </w:p>
    <w:p w:rsidR="00186FF4" w:rsidRPr="00052D9B" w:rsidRDefault="002714F4" w:rsidP="00F70A37">
      <w:pPr>
        <w:pStyle w:val="Title"/>
        <w:spacing w:line="276" w:lineRule="auto"/>
        <w:jc w:val="center"/>
        <w:rPr>
          <w:rFonts w:ascii="Century Gothic" w:hAnsi="Century Gothic"/>
          <w:b/>
          <w:sz w:val="24"/>
          <w:szCs w:val="24"/>
        </w:rPr>
      </w:pPr>
      <w:r w:rsidRPr="00052D9B">
        <w:rPr>
          <w:rFonts w:ascii="Century Gothic" w:hAnsi="Century Gothic"/>
          <w:b/>
          <w:sz w:val="24"/>
          <w:szCs w:val="24"/>
        </w:rPr>
        <w:t>DOKUMENTACIJ</w:t>
      </w:r>
      <w:r w:rsidR="004932BA">
        <w:rPr>
          <w:rFonts w:ascii="Century Gothic" w:hAnsi="Century Gothic"/>
          <w:b/>
          <w:sz w:val="24"/>
          <w:szCs w:val="24"/>
        </w:rPr>
        <w:t>A</w:t>
      </w:r>
      <w:r w:rsidR="00393EA9" w:rsidRPr="00052D9B">
        <w:rPr>
          <w:rFonts w:ascii="Century Gothic" w:hAnsi="Century Gothic"/>
          <w:b/>
          <w:sz w:val="24"/>
          <w:szCs w:val="24"/>
        </w:rPr>
        <w:t xml:space="preserve"> ZA NADMETANJE</w:t>
      </w:r>
    </w:p>
    <w:p w:rsidR="00186FF4" w:rsidRPr="00052D9B" w:rsidRDefault="00186FF4" w:rsidP="00F70A37">
      <w:pPr>
        <w:spacing w:after="0" w:line="276" w:lineRule="auto"/>
        <w:rPr>
          <w:rFonts w:ascii="Century Gothic" w:hAnsi="Century Gothic"/>
          <w:sz w:val="20"/>
          <w:szCs w:val="20"/>
        </w:rPr>
      </w:pPr>
    </w:p>
    <w:p w:rsidR="00186FF4" w:rsidRPr="00052D9B" w:rsidRDefault="00186FF4" w:rsidP="00F70A37">
      <w:pPr>
        <w:spacing w:after="0" w:line="276" w:lineRule="auto"/>
        <w:rPr>
          <w:rFonts w:ascii="Century Gothic" w:hAnsi="Century Gothic"/>
          <w:sz w:val="20"/>
          <w:szCs w:val="20"/>
        </w:rPr>
      </w:pPr>
    </w:p>
    <w:p w:rsidR="00224309" w:rsidRPr="00052D9B" w:rsidRDefault="00224309" w:rsidP="00F70A37">
      <w:pPr>
        <w:spacing w:after="0" w:line="276" w:lineRule="auto"/>
        <w:rPr>
          <w:rFonts w:ascii="Century Gothic" w:hAnsi="Century Gothic"/>
          <w:sz w:val="20"/>
          <w:szCs w:val="20"/>
        </w:rPr>
      </w:pPr>
    </w:p>
    <w:p w:rsidR="00634B6A" w:rsidRPr="00052D9B" w:rsidRDefault="00AF65FF" w:rsidP="00F70A37">
      <w:pPr>
        <w:spacing w:after="0" w:line="276" w:lineRule="auto"/>
        <w:jc w:val="center"/>
        <w:rPr>
          <w:rFonts w:ascii="Century Gothic" w:hAnsi="Century Gothic"/>
          <w:b/>
          <w:sz w:val="24"/>
          <w:szCs w:val="24"/>
        </w:rPr>
      </w:pPr>
      <w:r w:rsidRPr="00052D9B">
        <w:rPr>
          <w:rFonts w:ascii="Century Gothic" w:hAnsi="Century Gothic"/>
          <w:b/>
          <w:sz w:val="24"/>
          <w:szCs w:val="24"/>
        </w:rPr>
        <w:t xml:space="preserve">Nabava opreme za izradu kreme </w:t>
      </w:r>
      <w:r w:rsidR="000B56C2" w:rsidRPr="00052D9B">
        <w:rPr>
          <w:rFonts w:ascii="Century Gothic" w:hAnsi="Century Gothic"/>
          <w:b/>
          <w:sz w:val="24"/>
          <w:szCs w:val="24"/>
        </w:rPr>
        <w:t>za potrebe projekta</w:t>
      </w:r>
      <w:r w:rsidR="00052D9B" w:rsidRPr="00052D9B">
        <w:rPr>
          <w:rFonts w:ascii="Century Gothic" w:hAnsi="Century Gothic"/>
          <w:b/>
          <w:sz w:val="24"/>
          <w:szCs w:val="24"/>
        </w:rPr>
        <w:t xml:space="preserve"> </w:t>
      </w:r>
      <w:r w:rsidR="00186FF4" w:rsidRPr="00052D9B">
        <w:rPr>
          <w:rFonts w:ascii="Century Gothic" w:hAnsi="Century Gothic"/>
          <w:b/>
          <w:sz w:val="24"/>
          <w:szCs w:val="24"/>
        </w:rPr>
        <w:t>„</w:t>
      </w:r>
      <w:r w:rsidR="00C51525" w:rsidRPr="00052D9B">
        <w:rPr>
          <w:rFonts w:ascii="Century Gothic" w:hAnsi="Century Gothic"/>
          <w:b/>
          <w:bCs/>
          <w:sz w:val="24"/>
          <w:szCs w:val="24"/>
        </w:rPr>
        <w:t>Razvoj nove kategorije vafla promijenjenog nutritivnog sastava koji isključuje upotrebu palmine masti i njihov utjecaj na probavu konzumenata – KOESTLIN d.d.</w:t>
      </w:r>
      <w:r w:rsidR="00186FF4" w:rsidRPr="00052D9B">
        <w:rPr>
          <w:rFonts w:ascii="Century Gothic" w:hAnsi="Century Gothic"/>
          <w:b/>
          <w:sz w:val="24"/>
          <w:szCs w:val="24"/>
        </w:rPr>
        <w:t>“</w:t>
      </w:r>
    </w:p>
    <w:p w:rsidR="00052D9B" w:rsidRPr="00052D9B" w:rsidRDefault="00052D9B" w:rsidP="00F70A37">
      <w:pPr>
        <w:spacing w:after="0" w:line="276" w:lineRule="auto"/>
        <w:jc w:val="center"/>
        <w:rPr>
          <w:rFonts w:ascii="Century Gothic" w:hAnsi="Century Gothic"/>
          <w:bCs/>
          <w:sz w:val="24"/>
          <w:szCs w:val="24"/>
        </w:rPr>
      </w:pPr>
    </w:p>
    <w:p w:rsidR="004C63AB" w:rsidRPr="00052D9B" w:rsidRDefault="00052D9B" w:rsidP="00F70A37">
      <w:pPr>
        <w:spacing w:after="0" w:line="276" w:lineRule="auto"/>
        <w:jc w:val="center"/>
        <w:rPr>
          <w:rFonts w:ascii="Century Gothic" w:hAnsi="Century Gothic"/>
          <w:b/>
          <w:sz w:val="20"/>
          <w:szCs w:val="20"/>
        </w:rPr>
      </w:pPr>
      <w:r w:rsidRPr="00052D9B">
        <w:rPr>
          <w:rFonts w:ascii="Century Gothic" w:hAnsi="Century Gothic"/>
          <w:b/>
          <w:sz w:val="20"/>
          <w:szCs w:val="20"/>
        </w:rPr>
        <w:t>(PONOVLJENI POSTUPAK ZA GRUPU 2. PREDMETA NABAVE – METAL DETEKTOR)</w:t>
      </w:r>
    </w:p>
    <w:p w:rsidR="00634B6A" w:rsidRPr="00052D9B" w:rsidRDefault="00634B6A" w:rsidP="00F70A37">
      <w:pPr>
        <w:spacing w:after="0" w:line="276" w:lineRule="auto"/>
        <w:jc w:val="both"/>
        <w:rPr>
          <w:rFonts w:ascii="Century Gothic" w:hAnsi="Century Gothic"/>
          <w:sz w:val="20"/>
          <w:szCs w:val="20"/>
        </w:rPr>
      </w:pPr>
    </w:p>
    <w:p w:rsidR="00634B6A" w:rsidRPr="00052D9B" w:rsidRDefault="00A11F38" w:rsidP="00F70A37">
      <w:pPr>
        <w:spacing w:after="0" w:line="276" w:lineRule="auto"/>
        <w:jc w:val="center"/>
        <w:rPr>
          <w:rFonts w:ascii="Century Gothic" w:hAnsi="Century Gothic"/>
          <w:sz w:val="24"/>
          <w:szCs w:val="24"/>
        </w:rPr>
      </w:pPr>
      <w:r w:rsidRPr="00052D9B">
        <w:rPr>
          <w:rFonts w:ascii="Century Gothic" w:hAnsi="Century Gothic"/>
          <w:sz w:val="24"/>
          <w:szCs w:val="24"/>
        </w:rPr>
        <w:t>NARUČITELJ:</w:t>
      </w:r>
    </w:p>
    <w:p w:rsidR="00EE1CCC" w:rsidRPr="00052D9B" w:rsidRDefault="00C51525" w:rsidP="00F70A37">
      <w:pPr>
        <w:spacing w:after="0" w:line="276" w:lineRule="auto"/>
        <w:jc w:val="center"/>
        <w:rPr>
          <w:rFonts w:ascii="Century Gothic" w:hAnsi="Century Gothic"/>
          <w:sz w:val="24"/>
          <w:szCs w:val="24"/>
        </w:rPr>
      </w:pPr>
      <w:r w:rsidRPr="00052D9B">
        <w:rPr>
          <w:rFonts w:ascii="Century Gothic" w:hAnsi="Century Gothic" w:cs="Arial"/>
          <w:sz w:val="24"/>
          <w:szCs w:val="24"/>
        </w:rPr>
        <w:t>KOESTLIN d.d.</w:t>
      </w:r>
    </w:p>
    <w:p w:rsidR="00A11F38" w:rsidRPr="00052D9B" w:rsidRDefault="00A11F38" w:rsidP="00F70A37">
      <w:pPr>
        <w:spacing w:after="0" w:line="276" w:lineRule="auto"/>
        <w:jc w:val="both"/>
        <w:rPr>
          <w:rFonts w:ascii="Century Gothic" w:hAnsi="Century Gothic"/>
          <w:sz w:val="24"/>
          <w:szCs w:val="24"/>
        </w:rPr>
      </w:pPr>
    </w:p>
    <w:p w:rsidR="00EE1CCC" w:rsidRPr="00052D9B" w:rsidRDefault="00A11F38" w:rsidP="00F70A37">
      <w:pPr>
        <w:spacing w:after="0" w:line="276" w:lineRule="auto"/>
        <w:jc w:val="center"/>
        <w:rPr>
          <w:rFonts w:ascii="Century Gothic" w:hAnsi="Century Gothic"/>
          <w:sz w:val="24"/>
          <w:szCs w:val="24"/>
        </w:rPr>
      </w:pPr>
      <w:r w:rsidRPr="00052D9B">
        <w:rPr>
          <w:rFonts w:ascii="Century Gothic" w:hAnsi="Century Gothic"/>
          <w:sz w:val="24"/>
          <w:szCs w:val="24"/>
        </w:rPr>
        <w:t>BROJ NABAVE:</w:t>
      </w:r>
    </w:p>
    <w:p w:rsidR="00A11F38" w:rsidRPr="00052D9B" w:rsidRDefault="003325D0" w:rsidP="00F70A37">
      <w:pPr>
        <w:spacing w:after="0" w:line="276" w:lineRule="auto"/>
        <w:jc w:val="center"/>
        <w:rPr>
          <w:rFonts w:ascii="Century Gothic" w:hAnsi="Century Gothic"/>
          <w:sz w:val="24"/>
          <w:szCs w:val="24"/>
        </w:rPr>
      </w:pPr>
      <w:r w:rsidRPr="00052D9B">
        <w:rPr>
          <w:rFonts w:ascii="Century Gothic" w:hAnsi="Century Gothic"/>
          <w:sz w:val="24"/>
          <w:szCs w:val="24"/>
        </w:rPr>
        <w:t>2</w:t>
      </w:r>
      <w:r w:rsidR="00A11F38" w:rsidRPr="00052D9B">
        <w:rPr>
          <w:rFonts w:ascii="Century Gothic" w:hAnsi="Century Gothic"/>
          <w:sz w:val="24"/>
          <w:szCs w:val="24"/>
        </w:rPr>
        <w:t>/201</w:t>
      </w:r>
      <w:r w:rsidR="00C51525" w:rsidRPr="00052D9B">
        <w:rPr>
          <w:rFonts w:ascii="Century Gothic" w:hAnsi="Century Gothic"/>
          <w:sz w:val="24"/>
          <w:szCs w:val="24"/>
        </w:rPr>
        <w:t>7</w:t>
      </w:r>
    </w:p>
    <w:p w:rsidR="00EE1CCC" w:rsidRPr="00052D9B" w:rsidRDefault="00EE1CCC" w:rsidP="00F70A37">
      <w:pPr>
        <w:spacing w:after="0" w:line="276" w:lineRule="auto"/>
        <w:jc w:val="both"/>
        <w:rPr>
          <w:rFonts w:ascii="Century Gothic" w:hAnsi="Century Gothic"/>
          <w:sz w:val="20"/>
          <w:szCs w:val="20"/>
        </w:rPr>
      </w:pPr>
    </w:p>
    <w:p w:rsidR="00EE1CCC" w:rsidRPr="00052D9B" w:rsidRDefault="00EE1CCC" w:rsidP="00F70A37">
      <w:pPr>
        <w:spacing w:after="0" w:line="276" w:lineRule="auto"/>
        <w:jc w:val="both"/>
        <w:rPr>
          <w:rFonts w:ascii="Century Gothic" w:hAnsi="Century Gothic"/>
          <w:sz w:val="20"/>
          <w:szCs w:val="20"/>
        </w:rPr>
      </w:pPr>
    </w:p>
    <w:p w:rsidR="00EE1CCC" w:rsidRPr="00052D9B" w:rsidRDefault="00EE1CCC" w:rsidP="00F70A37">
      <w:pPr>
        <w:spacing w:after="0" w:line="276" w:lineRule="auto"/>
        <w:rPr>
          <w:rFonts w:ascii="Century Gothic" w:hAnsi="Century Gothic"/>
          <w:sz w:val="20"/>
          <w:szCs w:val="20"/>
        </w:rPr>
      </w:pPr>
    </w:p>
    <w:p w:rsidR="00EE1CCC" w:rsidRPr="00052D9B" w:rsidRDefault="00EE1CCC" w:rsidP="00F70A37">
      <w:pPr>
        <w:spacing w:after="0" w:line="276" w:lineRule="auto"/>
        <w:rPr>
          <w:rFonts w:ascii="Century Gothic" w:hAnsi="Century Gothic"/>
          <w:sz w:val="20"/>
          <w:szCs w:val="20"/>
        </w:rPr>
      </w:pPr>
    </w:p>
    <w:p w:rsidR="00CF605F" w:rsidRPr="00052D9B" w:rsidRDefault="00CF605F" w:rsidP="00F70A37">
      <w:pPr>
        <w:spacing w:after="0" w:line="276" w:lineRule="auto"/>
        <w:rPr>
          <w:rFonts w:ascii="Century Gothic" w:hAnsi="Century Gothic"/>
          <w:sz w:val="20"/>
          <w:szCs w:val="20"/>
        </w:rPr>
      </w:pPr>
    </w:p>
    <w:p w:rsidR="00F70A37" w:rsidRPr="00052D9B" w:rsidRDefault="00F70A37" w:rsidP="00F70A37">
      <w:pPr>
        <w:spacing w:after="0" w:line="276" w:lineRule="auto"/>
        <w:rPr>
          <w:rFonts w:ascii="Century Gothic" w:hAnsi="Century Gothic"/>
          <w:sz w:val="20"/>
          <w:szCs w:val="20"/>
        </w:rPr>
      </w:pPr>
    </w:p>
    <w:p w:rsidR="00F70A37" w:rsidRPr="00052D9B" w:rsidRDefault="00F70A37" w:rsidP="00F70A37">
      <w:pPr>
        <w:spacing w:after="0" w:line="276" w:lineRule="auto"/>
        <w:rPr>
          <w:rFonts w:ascii="Century Gothic" w:hAnsi="Century Gothic"/>
          <w:sz w:val="20"/>
          <w:szCs w:val="20"/>
        </w:rPr>
      </w:pPr>
    </w:p>
    <w:p w:rsidR="00F70A37" w:rsidRPr="00052D9B" w:rsidRDefault="00F70A37" w:rsidP="00F70A37">
      <w:pPr>
        <w:spacing w:after="0" w:line="276" w:lineRule="auto"/>
        <w:rPr>
          <w:rFonts w:ascii="Century Gothic" w:hAnsi="Century Gothic"/>
          <w:sz w:val="20"/>
          <w:szCs w:val="20"/>
        </w:rPr>
      </w:pPr>
    </w:p>
    <w:p w:rsidR="00F70A37" w:rsidRPr="00052D9B" w:rsidRDefault="00F70A37" w:rsidP="00F70A37">
      <w:pPr>
        <w:spacing w:after="0" w:line="276" w:lineRule="auto"/>
        <w:rPr>
          <w:rFonts w:ascii="Century Gothic" w:hAnsi="Century Gothic"/>
          <w:sz w:val="20"/>
          <w:szCs w:val="20"/>
        </w:rPr>
      </w:pPr>
    </w:p>
    <w:p w:rsidR="00F70A37" w:rsidRPr="00052D9B" w:rsidRDefault="00F70A37" w:rsidP="00F70A37">
      <w:pPr>
        <w:spacing w:after="0" w:line="276" w:lineRule="auto"/>
        <w:rPr>
          <w:rFonts w:ascii="Century Gothic" w:hAnsi="Century Gothic"/>
          <w:sz w:val="20"/>
          <w:szCs w:val="20"/>
        </w:rPr>
      </w:pPr>
    </w:p>
    <w:p w:rsidR="00F70A37" w:rsidRPr="00052D9B" w:rsidRDefault="004932BA" w:rsidP="007B1D32">
      <w:pPr>
        <w:spacing w:after="0" w:line="276" w:lineRule="auto"/>
        <w:jc w:val="center"/>
        <w:rPr>
          <w:rFonts w:ascii="Century Gothic" w:hAnsi="Century Gothic"/>
          <w:b/>
          <w:sz w:val="20"/>
          <w:szCs w:val="20"/>
        </w:rPr>
      </w:pPr>
      <w:r w:rsidRPr="004932BA">
        <w:rPr>
          <w:rFonts w:ascii="Century Gothic" w:hAnsi="Century Gothic"/>
          <w:b/>
          <w:sz w:val="20"/>
          <w:szCs w:val="20"/>
        </w:rPr>
        <w:t>K</w:t>
      </w:r>
      <w:r w:rsidR="00052D9B" w:rsidRPr="004932BA">
        <w:rPr>
          <w:rFonts w:ascii="Century Gothic" w:hAnsi="Century Gothic"/>
          <w:b/>
          <w:sz w:val="20"/>
          <w:szCs w:val="20"/>
        </w:rPr>
        <w:t>olovoz</w:t>
      </w:r>
      <w:r w:rsidR="007B1D32" w:rsidRPr="004932BA">
        <w:rPr>
          <w:rFonts w:ascii="Century Gothic" w:hAnsi="Century Gothic"/>
          <w:b/>
          <w:sz w:val="20"/>
          <w:szCs w:val="20"/>
        </w:rPr>
        <w:t xml:space="preserve"> 2017.</w:t>
      </w:r>
    </w:p>
    <w:p w:rsidR="00F70A37" w:rsidRPr="00052D9B" w:rsidRDefault="00F70A37" w:rsidP="00F70A37">
      <w:pPr>
        <w:spacing w:after="0" w:line="276" w:lineRule="auto"/>
        <w:rPr>
          <w:rFonts w:ascii="Century Gothic" w:hAnsi="Century Gothic"/>
          <w:sz w:val="20"/>
          <w:szCs w:val="20"/>
        </w:rPr>
      </w:pPr>
    </w:p>
    <w:p w:rsidR="00F70A37" w:rsidRPr="00052D9B" w:rsidRDefault="00F70A37" w:rsidP="00F70A37">
      <w:pPr>
        <w:spacing w:after="0" w:line="276" w:lineRule="auto"/>
        <w:rPr>
          <w:rFonts w:ascii="Century Gothic" w:hAnsi="Century Gothic"/>
          <w:sz w:val="20"/>
          <w:szCs w:val="20"/>
        </w:rPr>
      </w:pPr>
    </w:p>
    <w:p w:rsidR="00F70A37" w:rsidRPr="00052D9B" w:rsidRDefault="00F70A37" w:rsidP="00F70A37">
      <w:pPr>
        <w:spacing w:after="0" w:line="276" w:lineRule="auto"/>
        <w:rPr>
          <w:rFonts w:ascii="Century Gothic" w:hAnsi="Century Gothic"/>
          <w:sz w:val="20"/>
          <w:szCs w:val="20"/>
        </w:rPr>
      </w:pPr>
    </w:p>
    <w:p w:rsidR="00F70A37" w:rsidRPr="00052D9B" w:rsidRDefault="00F70A37" w:rsidP="00F70A37">
      <w:pPr>
        <w:spacing w:after="0" w:line="276" w:lineRule="auto"/>
        <w:rPr>
          <w:rFonts w:ascii="Century Gothic" w:hAnsi="Century Gothic"/>
          <w:sz w:val="20"/>
          <w:szCs w:val="20"/>
        </w:rPr>
      </w:pPr>
    </w:p>
    <w:p w:rsidR="000B56C2" w:rsidRPr="00052D9B" w:rsidRDefault="000B56C2" w:rsidP="00F70A37">
      <w:pPr>
        <w:spacing w:after="0" w:line="276" w:lineRule="auto"/>
        <w:rPr>
          <w:rFonts w:ascii="Century Gothic" w:hAnsi="Century Gothic"/>
          <w:sz w:val="20"/>
          <w:szCs w:val="20"/>
        </w:rPr>
      </w:pPr>
    </w:p>
    <w:p w:rsidR="000B56C2" w:rsidRPr="00052D9B" w:rsidRDefault="000B56C2" w:rsidP="00F70A37">
      <w:pPr>
        <w:spacing w:after="0" w:line="276" w:lineRule="auto"/>
        <w:rPr>
          <w:rFonts w:ascii="Century Gothic" w:hAnsi="Century Gothic"/>
          <w:sz w:val="20"/>
          <w:szCs w:val="20"/>
        </w:rPr>
      </w:pPr>
    </w:p>
    <w:p w:rsidR="000B56C2" w:rsidRPr="00052D9B" w:rsidRDefault="000B56C2" w:rsidP="00F70A37">
      <w:pPr>
        <w:spacing w:after="0" w:line="276" w:lineRule="auto"/>
        <w:jc w:val="both"/>
        <w:rPr>
          <w:rFonts w:ascii="Century Gothic" w:hAnsi="Century Gothic"/>
          <w:sz w:val="20"/>
          <w:szCs w:val="20"/>
        </w:rPr>
      </w:pPr>
    </w:p>
    <w:p w:rsidR="00634B6A" w:rsidRPr="00052D9B" w:rsidRDefault="00634B6A" w:rsidP="00F70A37">
      <w:pPr>
        <w:spacing w:after="0" w:line="276" w:lineRule="auto"/>
        <w:jc w:val="both"/>
        <w:rPr>
          <w:rFonts w:ascii="Century Gothic" w:eastAsia="Times New Roman" w:hAnsi="Century Gothic" w:cs="Times New Roman"/>
          <w:bCs/>
          <w:spacing w:val="1"/>
          <w:sz w:val="20"/>
          <w:szCs w:val="20"/>
        </w:rPr>
      </w:pPr>
      <w:r w:rsidRPr="00052D9B">
        <w:rPr>
          <w:rFonts w:ascii="Century Gothic" w:hAnsi="Century Gothic"/>
          <w:sz w:val="20"/>
          <w:szCs w:val="20"/>
        </w:rPr>
        <w:t xml:space="preserve">Naziv poziva: </w:t>
      </w:r>
      <w:r w:rsidR="000B56C2" w:rsidRPr="00052D9B">
        <w:rPr>
          <w:rFonts w:ascii="Century Gothic" w:hAnsi="Century Gothic"/>
          <w:b/>
          <w:sz w:val="20"/>
          <w:szCs w:val="20"/>
        </w:rPr>
        <w:t>Povećanje razvoja novih proizvoda i usluga koji proizlaze iz aktivnosti istraživanja i razvoja</w:t>
      </w:r>
    </w:p>
    <w:p w:rsidR="00BC7AA7" w:rsidRPr="00052D9B" w:rsidRDefault="00634B6A" w:rsidP="00F70A37">
      <w:pPr>
        <w:spacing w:after="0" w:line="276" w:lineRule="auto"/>
        <w:jc w:val="both"/>
        <w:rPr>
          <w:rFonts w:ascii="Century Gothic" w:hAnsi="Century Gothic"/>
          <w:b/>
          <w:sz w:val="20"/>
          <w:szCs w:val="20"/>
        </w:rPr>
      </w:pPr>
      <w:r w:rsidRPr="00052D9B">
        <w:rPr>
          <w:rFonts w:ascii="Century Gothic" w:hAnsi="Century Gothic"/>
          <w:sz w:val="20"/>
          <w:szCs w:val="20"/>
        </w:rPr>
        <w:t xml:space="preserve">Referentni broj poziva: </w:t>
      </w:r>
      <w:r w:rsidR="000B56C2" w:rsidRPr="00052D9B">
        <w:rPr>
          <w:rFonts w:ascii="Century Gothic" w:hAnsi="Century Gothic"/>
          <w:b/>
          <w:sz w:val="20"/>
          <w:szCs w:val="20"/>
        </w:rPr>
        <w:t>KK.01.2.1.01</w:t>
      </w:r>
    </w:p>
    <w:p w:rsidR="00F12F0A" w:rsidRPr="00052D9B" w:rsidRDefault="00F12F0A" w:rsidP="00F70A37">
      <w:pPr>
        <w:spacing w:after="0" w:line="276" w:lineRule="auto"/>
        <w:jc w:val="both"/>
        <w:rPr>
          <w:rFonts w:ascii="Century Gothic" w:hAnsi="Century Gothic"/>
          <w:b/>
          <w:sz w:val="20"/>
          <w:szCs w:val="20"/>
        </w:rPr>
      </w:pPr>
    </w:p>
    <w:p w:rsidR="00B76C8F" w:rsidRPr="00052D9B" w:rsidRDefault="00B76C8F" w:rsidP="00F349F4">
      <w:pPr>
        <w:pStyle w:val="Heading1"/>
        <w:numPr>
          <w:ilvl w:val="0"/>
          <w:numId w:val="6"/>
        </w:numPr>
        <w:rPr>
          <w:lang w:val="hr-HR"/>
        </w:rPr>
      </w:pPr>
      <w:r w:rsidRPr="00052D9B">
        <w:rPr>
          <w:lang w:val="hr-HR"/>
        </w:rPr>
        <w:lastRenderedPageBreak/>
        <w:t>OPĆI PODACI</w:t>
      </w:r>
    </w:p>
    <w:p w:rsidR="00B76C8F" w:rsidRPr="00052D9B" w:rsidRDefault="00B76C8F" w:rsidP="00F349F4">
      <w:pPr>
        <w:pStyle w:val="ListParagraph"/>
        <w:numPr>
          <w:ilvl w:val="1"/>
          <w:numId w:val="6"/>
        </w:numPr>
        <w:suppressAutoHyphens/>
        <w:spacing w:after="0"/>
        <w:ind w:left="0" w:firstLine="4"/>
        <w:contextualSpacing w:val="0"/>
        <w:jc w:val="both"/>
        <w:rPr>
          <w:rFonts w:ascii="Century Gothic" w:hAnsi="Century Gothic" w:cstheme="minorHAnsi"/>
          <w:b/>
          <w:sz w:val="20"/>
          <w:szCs w:val="20"/>
          <w:lang w:val="hr-HR"/>
        </w:rPr>
      </w:pPr>
      <w:r w:rsidRPr="00052D9B">
        <w:rPr>
          <w:rFonts w:ascii="Century Gothic" w:hAnsi="Century Gothic" w:cstheme="minorHAnsi"/>
          <w:b/>
          <w:sz w:val="20"/>
          <w:szCs w:val="20"/>
          <w:lang w:val="hr-HR"/>
        </w:rPr>
        <w:t>Podaci o naručitelju</w:t>
      </w:r>
      <w:bookmarkStart w:id="0" w:name="_Toc416336823"/>
      <w:bookmarkStart w:id="1" w:name="_Toc416339620"/>
    </w:p>
    <w:p w:rsidR="00B76C8F" w:rsidRPr="00052D9B" w:rsidRDefault="00B76C8F" w:rsidP="00F70A37">
      <w:pPr>
        <w:pStyle w:val="ListParagraph"/>
        <w:spacing w:after="0"/>
        <w:ind w:left="0" w:firstLine="4"/>
        <w:jc w:val="both"/>
        <w:rPr>
          <w:rFonts w:ascii="Century Gothic" w:hAnsi="Century Gothic" w:cstheme="minorHAnsi"/>
          <w:b/>
          <w:sz w:val="20"/>
          <w:szCs w:val="20"/>
          <w:lang w:val="hr-HR"/>
        </w:rPr>
      </w:pPr>
    </w:p>
    <w:bookmarkEnd w:id="0"/>
    <w:bookmarkEnd w:id="1"/>
    <w:p w:rsidR="000B56C2" w:rsidRPr="00052D9B" w:rsidRDefault="000B56C2" w:rsidP="00F70A37">
      <w:pPr>
        <w:widowControl w:val="0"/>
        <w:autoSpaceDE w:val="0"/>
        <w:autoSpaceDN w:val="0"/>
        <w:adjustRightInd w:val="0"/>
        <w:spacing w:after="0" w:line="276" w:lineRule="auto"/>
        <w:ind w:firstLine="4"/>
        <w:jc w:val="both"/>
        <w:rPr>
          <w:rFonts w:ascii="Century Gothic" w:hAnsi="Century Gothic" w:cs="Arial"/>
          <w:sz w:val="20"/>
          <w:szCs w:val="20"/>
        </w:rPr>
      </w:pPr>
      <w:r w:rsidRPr="00052D9B">
        <w:rPr>
          <w:rFonts w:ascii="Century Gothic" w:hAnsi="Century Gothic"/>
          <w:color w:val="0D0D0D" w:themeColor="text1" w:themeTint="F2"/>
          <w:spacing w:val="-1"/>
          <w:sz w:val="20"/>
          <w:szCs w:val="20"/>
        </w:rPr>
        <w:t>N</w:t>
      </w:r>
      <w:r w:rsidRPr="00052D9B">
        <w:rPr>
          <w:rFonts w:ascii="Century Gothic" w:hAnsi="Century Gothic"/>
          <w:color w:val="0D0D0D" w:themeColor="text1" w:themeTint="F2"/>
          <w:sz w:val="20"/>
          <w:szCs w:val="20"/>
        </w:rPr>
        <w:t>a</w:t>
      </w:r>
      <w:r w:rsidRPr="00052D9B">
        <w:rPr>
          <w:rFonts w:ascii="Century Gothic" w:hAnsi="Century Gothic"/>
          <w:color w:val="0D0D0D" w:themeColor="text1" w:themeTint="F2"/>
          <w:spacing w:val="1"/>
          <w:sz w:val="20"/>
          <w:szCs w:val="20"/>
        </w:rPr>
        <w:t>r</w:t>
      </w:r>
      <w:r w:rsidRPr="00052D9B">
        <w:rPr>
          <w:rFonts w:ascii="Century Gothic" w:hAnsi="Century Gothic"/>
          <w:color w:val="0D0D0D" w:themeColor="text1" w:themeTint="F2"/>
          <w:sz w:val="20"/>
          <w:szCs w:val="20"/>
        </w:rPr>
        <w:t>uč</w:t>
      </w:r>
      <w:r w:rsidRPr="00052D9B">
        <w:rPr>
          <w:rFonts w:ascii="Century Gothic" w:hAnsi="Century Gothic"/>
          <w:color w:val="0D0D0D" w:themeColor="text1" w:themeTint="F2"/>
          <w:spacing w:val="-1"/>
          <w:sz w:val="20"/>
          <w:szCs w:val="20"/>
        </w:rPr>
        <w:t>i</w:t>
      </w:r>
      <w:r w:rsidRPr="00052D9B">
        <w:rPr>
          <w:rFonts w:ascii="Century Gothic" w:hAnsi="Century Gothic"/>
          <w:color w:val="0D0D0D" w:themeColor="text1" w:themeTint="F2"/>
          <w:spacing w:val="1"/>
          <w:sz w:val="20"/>
          <w:szCs w:val="20"/>
        </w:rPr>
        <w:t>t</w:t>
      </w:r>
      <w:r w:rsidRPr="00052D9B">
        <w:rPr>
          <w:rFonts w:ascii="Century Gothic" w:hAnsi="Century Gothic"/>
          <w:color w:val="0D0D0D" w:themeColor="text1" w:themeTint="F2"/>
          <w:sz w:val="20"/>
          <w:szCs w:val="20"/>
        </w:rPr>
        <w:t>e</w:t>
      </w:r>
      <w:r w:rsidRPr="00052D9B">
        <w:rPr>
          <w:rFonts w:ascii="Century Gothic" w:hAnsi="Century Gothic"/>
          <w:color w:val="0D0D0D" w:themeColor="text1" w:themeTint="F2"/>
          <w:spacing w:val="-1"/>
          <w:sz w:val="20"/>
          <w:szCs w:val="20"/>
        </w:rPr>
        <w:t>l</w:t>
      </w:r>
      <w:r w:rsidRPr="00052D9B">
        <w:rPr>
          <w:rFonts w:ascii="Century Gothic" w:hAnsi="Century Gothic"/>
          <w:color w:val="0D0D0D" w:themeColor="text1" w:themeTint="F2"/>
          <w:spacing w:val="2"/>
          <w:sz w:val="20"/>
          <w:szCs w:val="20"/>
        </w:rPr>
        <w:t>j</w:t>
      </w:r>
      <w:r w:rsidRPr="00052D9B">
        <w:rPr>
          <w:rFonts w:ascii="Century Gothic" w:hAnsi="Century Gothic"/>
          <w:color w:val="0D0D0D" w:themeColor="text1" w:themeTint="F2"/>
          <w:sz w:val="20"/>
          <w:szCs w:val="20"/>
        </w:rPr>
        <w:tab/>
      </w:r>
      <w:r w:rsidR="00CF605F" w:rsidRPr="00052D9B">
        <w:rPr>
          <w:rFonts w:ascii="Century Gothic" w:hAnsi="Century Gothic"/>
          <w:color w:val="0D0D0D" w:themeColor="text1" w:themeTint="F2"/>
          <w:sz w:val="20"/>
          <w:szCs w:val="20"/>
        </w:rPr>
        <w:tab/>
      </w:r>
      <w:r w:rsidR="00C51525" w:rsidRPr="00052D9B">
        <w:rPr>
          <w:rFonts w:ascii="Century Gothic" w:hAnsi="Century Gothic"/>
          <w:color w:val="0D0D0D" w:themeColor="text1" w:themeTint="F2"/>
          <w:sz w:val="20"/>
          <w:szCs w:val="20"/>
        </w:rPr>
        <w:t>KOESTLIN d.d.</w:t>
      </w:r>
    </w:p>
    <w:p w:rsidR="00F12F0A" w:rsidRPr="00052D9B" w:rsidRDefault="00F12F0A" w:rsidP="00F70A37">
      <w:pPr>
        <w:widowControl w:val="0"/>
        <w:autoSpaceDE w:val="0"/>
        <w:autoSpaceDN w:val="0"/>
        <w:adjustRightInd w:val="0"/>
        <w:spacing w:after="0" w:line="276" w:lineRule="auto"/>
        <w:ind w:firstLine="4"/>
        <w:jc w:val="both"/>
        <w:rPr>
          <w:rFonts w:ascii="Century Gothic" w:hAnsi="Century Gothic"/>
          <w:color w:val="0D0D0D" w:themeColor="text1" w:themeTint="F2"/>
          <w:spacing w:val="-1"/>
          <w:sz w:val="20"/>
          <w:szCs w:val="20"/>
        </w:rPr>
      </w:pPr>
    </w:p>
    <w:p w:rsidR="000B56C2" w:rsidRPr="00052D9B" w:rsidRDefault="000B56C2" w:rsidP="00F70A37">
      <w:pPr>
        <w:spacing w:after="0" w:line="276" w:lineRule="auto"/>
        <w:ind w:firstLine="4"/>
        <w:contextualSpacing/>
        <w:jc w:val="both"/>
        <w:rPr>
          <w:rFonts w:ascii="Century Gothic" w:hAnsi="Century Gothic" w:cs="Arial"/>
          <w:sz w:val="20"/>
          <w:szCs w:val="20"/>
        </w:rPr>
      </w:pPr>
      <w:r w:rsidRPr="00052D9B">
        <w:rPr>
          <w:rFonts w:ascii="Century Gothic" w:hAnsi="Century Gothic"/>
          <w:color w:val="0D0D0D" w:themeColor="text1" w:themeTint="F2"/>
          <w:sz w:val="20"/>
          <w:szCs w:val="20"/>
        </w:rPr>
        <w:t>Ad</w:t>
      </w:r>
      <w:r w:rsidRPr="00052D9B">
        <w:rPr>
          <w:rFonts w:ascii="Century Gothic" w:hAnsi="Century Gothic"/>
          <w:color w:val="0D0D0D" w:themeColor="text1" w:themeTint="F2"/>
          <w:spacing w:val="1"/>
          <w:sz w:val="20"/>
          <w:szCs w:val="20"/>
        </w:rPr>
        <w:t>r</w:t>
      </w:r>
      <w:r w:rsidRPr="00052D9B">
        <w:rPr>
          <w:rFonts w:ascii="Century Gothic" w:hAnsi="Century Gothic"/>
          <w:color w:val="0D0D0D" w:themeColor="text1" w:themeTint="F2"/>
          <w:sz w:val="20"/>
          <w:szCs w:val="20"/>
        </w:rPr>
        <w:t>esa</w:t>
      </w:r>
      <w:r w:rsidRPr="00052D9B">
        <w:rPr>
          <w:rFonts w:ascii="Century Gothic" w:hAnsi="Century Gothic"/>
          <w:color w:val="0D0D0D" w:themeColor="text1" w:themeTint="F2"/>
          <w:sz w:val="20"/>
          <w:szCs w:val="20"/>
        </w:rPr>
        <w:tab/>
      </w:r>
      <w:r w:rsidRPr="00052D9B">
        <w:rPr>
          <w:rFonts w:ascii="Century Gothic" w:hAnsi="Century Gothic"/>
          <w:color w:val="0D0D0D" w:themeColor="text1" w:themeTint="F2"/>
          <w:sz w:val="20"/>
          <w:szCs w:val="20"/>
        </w:rPr>
        <w:tab/>
      </w:r>
      <w:r w:rsidRPr="00052D9B">
        <w:rPr>
          <w:rFonts w:ascii="Century Gothic" w:hAnsi="Century Gothic"/>
          <w:color w:val="0D0D0D" w:themeColor="text1" w:themeTint="F2"/>
          <w:sz w:val="20"/>
          <w:szCs w:val="20"/>
        </w:rPr>
        <w:tab/>
      </w:r>
      <w:r w:rsidR="00C51525" w:rsidRPr="00052D9B">
        <w:rPr>
          <w:rFonts w:ascii="Century Gothic" w:hAnsi="Century Gothic"/>
          <w:color w:val="0D0D0D" w:themeColor="text1" w:themeTint="F2"/>
          <w:sz w:val="20"/>
          <w:szCs w:val="20"/>
        </w:rPr>
        <w:t>Slavonska Cesta 2/a, 43000 Bjelovar</w:t>
      </w:r>
    </w:p>
    <w:p w:rsidR="000B56C2" w:rsidRPr="00052D9B" w:rsidRDefault="000B56C2" w:rsidP="00F70A37">
      <w:pPr>
        <w:widowControl w:val="0"/>
        <w:autoSpaceDE w:val="0"/>
        <w:autoSpaceDN w:val="0"/>
        <w:adjustRightInd w:val="0"/>
        <w:spacing w:after="0" w:line="276" w:lineRule="auto"/>
        <w:ind w:firstLine="4"/>
        <w:jc w:val="both"/>
        <w:rPr>
          <w:rFonts w:ascii="Century Gothic" w:hAnsi="Century Gothic"/>
          <w:bCs/>
          <w:color w:val="0D0D0D" w:themeColor="text1" w:themeTint="F2"/>
          <w:sz w:val="20"/>
          <w:szCs w:val="20"/>
          <w:lang w:bidi="hr-HR"/>
        </w:rPr>
      </w:pPr>
    </w:p>
    <w:p w:rsidR="000B56C2" w:rsidRPr="00052D9B" w:rsidRDefault="000B56C2" w:rsidP="00F70A37">
      <w:pPr>
        <w:widowControl w:val="0"/>
        <w:autoSpaceDE w:val="0"/>
        <w:autoSpaceDN w:val="0"/>
        <w:adjustRightInd w:val="0"/>
        <w:spacing w:after="0" w:line="276" w:lineRule="auto"/>
        <w:ind w:firstLine="4"/>
        <w:jc w:val="both"/>
        <w:rPr>
          <w:rFonts w:ascii="Century Gothic" w:hAnsi="Century Gothic"/>
          <w:bCs/>
          <w:color w:val="0D0D0D" w:themeColor="text1" w:themeTint="F2"/>
          <w:sz w:val="20"/>
          <w:szCs w:val="20"/>
          <w:lang w:bidi="hr-HR"/>
        </w:rPr>
      </w:pPr>
      <w:r w:rsidRPr="00052D9B">
        <w:rPr>
          <w:rFonts w:ascii="Century Gothic" w:hAnsi="Century Gothic"/>
          <w:color w:val="0D0D0D" w:themeColor="text1" w:themeTint="F2"/>
          <w:spacing w:val="2"/>
          <w:sz w:val="20"/>
          <w:szCs w:val="20"/>
        </w:rPr>
        <w:t>T</w:t>
      </w:r>
      <w:r w:rsidRPr="00052D9B">
        <w:rPr>
          <w:rFonts w:ascii="Century Gothic" w:hAnsi="Century Gothic"/>
          <w:color w:val="0D0D0D" w:themeColor="text1" w:themeTint="F2"/>
          <w:sz w:val="20"/>
          <w:szCs w:val="20"/>
        </w:rPr>
        <w:t>e</w:t>
      </w:r>
      <w:r w:rsidRPr="00052D9B">
        <w:rPr>
          <w:rFonts w:ascii="Century Gothic" w:hAnsi="Century Gothic"/>
          <w:color w:val="0D0D0D" w:themeColor="text1" w:themeTint="F2"/>
          <w:spacing w:val="-1"/>
          <w:sz w:val="20"/>
          <w:szCs w:val="20"/>
        </w:rPr>
        <w:t>l</w:t>
      </w:r>
      <w:r w:rsidRPr="00052D9B">
        <w:rPr>
          <w:rFonts w:ascii="Century Gothic" w:hAnsi="Century Gothic"/>
          <w:color w:val="0D0D0D" w:themeColor="text1" w:themeTint="F2"/>
          <w:spacing w:val="-2"/>
          <w:sz w:val="20"/>
          <w:szCs w:val="20"/>
        </w:rPr>
        <w:t>e</w:t>
      </w:r>
      <w:r w:rsidRPr="00052D9B">
        <w:rPr>
          <w:rFonts w:ascii="Century Gothic" w:hAnsi="Century Gothic"/>
          <w:color w:val="0D0D0D" w:themeColor="text1" w:themeTint="F2"/>
          <w:spacing w:val="4"/>
          <w:sz w:val="20"/>
          <w:szCs w:val="20"/>
        </w:rPr>
        <w:t>f</w:t>
      </w:r>
      <w:r w:rsidRPr="00052D9B">
        <w:rPr>
          <w:rFonts w:ascii="Century Gothic" w:hAnsi="Century Gothic"/>
          <w:color w:val="0D0D0D" w:themeColor="text1" w:themeTint="F2"/>
          <w:sz w:val="20"/>
          <w:szCs w:val="20"/>
        </w:rPr>
        <w:t>o</w:t>
      </w:r>
      <w:r w:rsidRPr="00052D9B">
        <w:rPr>
          <w:rFonts w:ascii="Century Gothic" w:hAnsi="Century Gothic"/>
          <w:color w:val="0D0D0D" w:themeColor="text1" w:themeTint="F2"/>
          <w:spacing w:val="-2"/>
          <w:sz w:val="20"/>
          <w:szCs w:val="20"/>
        </w:rPr>
        <w:t>n</w:t>
      </w:r>
      <w:r w:rsidRPr="00052D9B">
        <w:rPr>
          <w:rFonts w:ascii="Century Gothic" w:hAnsi="Century Gothic"/>
          <w:color w:val="0D0D0D" w:themeColor="text1" w:themeTint="F2"/>
          <w:sz w:val="20"/>
          <w:szCs w:val="20"/>
        </w:rPr>
        <w:tab/>
      </w:r>
      <w:r w:rsidRPr="00052D9B">
        <w:rPr>
          <w:rFonts w:ascii="Century Gothic" w:hAnsi="Century Gothic"/>
          <w:color w:val="0D0D0D" w:themeColor="text1" w:themeTint="F2"/>
          <w:sz w:val="20"/>
          <w:szCs w:val="20"/>
        </w:rPr>
        <w:tab/>
      </w:r>
      <w:r w:rsidRPr="00052D9B">
        <w:rPr>
          <w:rFonts w:ascii="Century Gothic" w:hAnsi="Century Gothic"/>
          <w:color w:val="0D0D0D" w:themeColor="text1" w:themeTint="F2"/>
          <w:sz w:val="20"/>
          <w:szCs w:val="20"/>
        </w:rPr>
        <w:tab/>
      </w:r>
      <w:r w:rsidR="00F12F0A" w:rsidRPr="00052D9B">
        <w:rPr>
          <w:rFonts w:ascii="Century Gothic" w:hAnsi="Century Gothic"/>
          <w:color w:val="0D0D0D" w:themeColor="text1" w:themeTint="F2"/>
          <w:sz w:val="20"/>
          <w:szCs w:val="20"/>
          <w:lang w:bidi="hr-HR"/>
        </w:rPr>
        <w:t xml:space="preserve">+385 </w:t>
      </w:r>
      <w:r w:rsidR="00C51525" w:rsidRPr="00052D9B">
        <w:rPr>
          <w:rFonts w:ascii="Century Gothic" w:hAnsi="Century Gothic"/>
          <w:color w:val="0D0D0D" w:themeColor="text1" w:themeTint="F2"/>
          <w:sz w:val="20"/>
          <w:szCs w:val="20"/>
          <w:lang w:bidi="hr-HR"/>
        </w:rPr>
        <w:t>43 492 222</w:t>
      </w:r>
    </w:p>
    <w:p w:rsidR="000B56C2" w:rsidRPr="00052D9B" w:rsidRDefault="000B56C2" w:rsidP="00F70A37">
      <w:pPr>
        <w:widowControl w:val="0"/>
        <w:autoSpaceDE w:val="0"/>
        <w:autoSpaceDN w:val="0"/>
        <w:adjustRightInd w:val="0"/>
        <w:spacing w:after="0" w:line="276" w:lineRule="auto"/>
        <w:ind w:firstLine="4"/>
        <w:jc w:val="both"/>
        <w:rPr>
          <w:rFonts w:ascii="Century Gothic" w:hAnsi="Century Gothic"/>
          <w:bCs/>
          <w:color w:val="0D0D0D" w:themeColor="text1" w:themeTint="F2"/>
          <w:sz w:val="20"/>
          <w:szCs w:val="20"/>
          <w:lang w:bidi="hr-HR"/>
        </w:rPr>
      </w:pPr>
      <w:r w:rsidRPr="00052D9B">
        <w:rPr>
          <w:rFonts w:ascii="Century Gothic" w:hAnsi="Century Gothic"/>
          <w:bCs/>
          <w:color w:val="0D0D0D" w:themeColor="text1" w:themeTint="F2"/>
          <w:sz w:val="20"/>
          <w:szCs w:val="20"/>
          <w:lang w:bidi="hr-HR"/>
        </w:rPr>
        <w:t>Telefaks</w:t>
      </w:r>
      <w:r w:rsidRPr="00052D9B">
        <w:rPr>
          <w:rFonts w:ascii="Century Gothic" w:hAnsi="Century Gothic"/>
          <w:bCs/>
          <w:color w:val="0D0D0D" w:themeColor="text1" w:themeTint="F2"/>
          <w:sz w:val="20"/>
          <w:szCs w:val="20"/>
          <w:lang w:bidi="hr-HR"/>
        </w:rPr>
        <w:tab/>
      </w:r>
      <w:r w:rsidRPr="00052D9B">
        <w:rPr>
          <w:rFonts w:ascii="Century Gothic" w:hAnsi="Century Gothic"/>
          <w:bCs/>
          <w:color w:val="0D0D0D" w:themeColor="text1" w:themeTint="F2"/>
          <w:sz w:val="20"/>
          <w:szCs w:val="20"/>
          <w:lang w:bidi="hr-HR"/>
        </w:rPr>
        <w:tab/>
      </w:r>
      <w:r w:rsidR="00F12F0A" w:rsidRPr="00052D9B">
        <w:rPr>
          <w:rFonts w:ascii="Century Gothic" w:hAnsi="Century Gothic"/>
          <w:bCs/>
          <w:color w:val="0D0D0D" w:themeColor="text1" w:themeTint="F2"/>
          <w:sz w:val="20"/>
          <w:szCs w:val="20"/>
          <w:lang w:bidi="hr-HR"/>
        </w:rPr>
        <w:t xml:space="preserve">+385 </w:t>
      </w:r>
      <w:r w:rsidR="00C51525" w:rsidRPr="00052D9B">
        <w:rPr>
          <w:rFonts w:ascii="Century Gothic" w:hAnsi="Century Gothic"/>
          <w:bCs/>
          <w:color w:val="0D0D0D" w:themeColor="text1" w:themeTint="F2"/>
          <w:sz w:val="20"/>
          <w:szCs w:val="20"/>
          <w:lang w:bidi="hr-HR"/>
        </w:rPr>
        <w:t>43 492 200</w:t>
      </w:r>
    </w:p>
    <w:p w:rsidR="000B56C2" w:rsidRPr="00052D9B" w:rsidRDefault="000B56C2" w:rsidP="00F70A37">
      <w:pPr>
        <w:widowControl w:val="0"/>
        <w:autoSpaceDE w:val="0"/>
        <w:autoSpaceDN w:val="0"/>
        <w:adjustRightInd w:val="0"/>
        <w:spacing w:after="0" w:line="276" w:lineRule="auto"/>
        <w:ind w:firstLine="4"/>
        <w:jc w:val="both"/>
        <w:rPr>
          <w:rFonts w:ascii="Century Gothic" w:hAnsi="Century Gothic"/>
          <w:sz w:val="20"/>
          <w:szCs w:val="20"/>
        </w:rPr>
      </w:pPr>
      <w:r w:rsidRPr="00052D9B">
        <w:rPr>
          <w:rFonts w:ascii="Century Gothic" w:hAnsi="Century Gothic"/>
          <w:color w:val="0D0D0D" w:themeColor="text1" w:themeTint="F2"/>
          <w:sz w:val="20"/>
          <w:szCs w:val="20"/>
        </w:rPr>
        <w:t>e</w:t>
      </w:r>
      <w:r w:rsidRPr="00052D9B">
        <w:rPr>
          <w:rFonts w:ascii="Century Gothic" w:hAnsi="Century Gothic"/>
          <w:color w:val="0D0D0D" w:themeColor="text1" w:themeTint="F2"/>
          <w:spacing w:val="1"/>
          <w:sz w:val="20"/>
          <w:szCs w:val="20"/>
        </w:rPr>
        <w:t>-pošta</w:t>
      </w:r>
      <w:r w:rsidRPr="00052D9B">
        <w:rPr>
          <w:rFonts w:ascii="Century Gothic" w:hAnsi="Century Gothic"/>
          <w:color w:val="0D0D0D" w:themeColor="text1" w:themeTint="F2"/>
          <w:sz w:val="20"/>
          <w:szCs w:val="20"/>
        </w:rPr>
        <w:tab/>
      </w:r>
      <w:r w:rsidR="00CF605F" w:rsidRPr="00052D9B">
        <w:rPr>
          <w:rFonts w:ascii="Century Gothic" w:hAnsi="Century Gothic"/>
          <w:color w:val="0D0D0D" w:themeColor="text1" w:themeTint="F2"/>
          <w:sz w:val="20"/>
          <w:szCs w:val="20"/>
        </w:rPr>
        <w:tab/>
      </w:r>
      <w:hyperlink r:id="rId10" w:history="1">
        <w:r w:rsidR="00CE3770" w:rsidRPr="00052D9B">
          <w:rPr>
            <w:rStyle w:val="Hyperlink"/>
            <w:rFonts w:ascii="Century Gothic" w:hAnsi="Century Gothic"/>
            <w:sz w:val="20"/>
            <w:szCs w:val="20"/>
          </w:rPr>
          <w:t>uprava@koestlin.hr</w:t>
        </w:r>
      </w:hyperlink>
    </w:p>
    <w:p w:rsidR="00CE3770" w:rsidRPr="00052D9B" w:rsidRDefault="00CE3770" w:rsidP="00F70A37">
      <w:pPr>
        <w:widowControl w:val="0"/>
        <w:autoSpaceDE w:val="0"/>
        <w:autoSpaceDN w:val="0"/>
        <w:adjustRightInd w:val="0"/>
        <w:spacing w:after="0" w:line="276" w:lineRule="auto"/>
        <w:ind w:firstLine="4"/>
        <w:jc w:val="both"/>
        <w:rPr>
          <w:rFonts w:ascii="Century Gothic" w:hAnsi="Century Gothic"/>
          <w:strike/>
          <w:color w:val="0D0D0D" w:themeColor="text1" w:themeTint="F2"/>
          <w:sz w:val="20"/>
          <w:szCs w:val="20"/>
        </w:rPr>
      </w:pPr>
    </w:p>
    <w:p w:rsidR="00B76C8F" w:rsidRPr="00052D9B" w:rsidRDefault="00B76C8F" w:rsidP="00F349F4">
      <w:pPr>
        <w:pStyle w:val="ListParagraph"/>
        <w:numPr>
          <w:ilvl w:val="1"/>
          <w:numId w:val="5"/>
        </w:numPr>
        <w:suppressAutoHyphens/>
        <w:spacing w:after="0"/>
        <w:ind w:left="0" w:firstLine="4"/>
        <w:contextualSpacing w:val="0"/>
        <w:jc w:val="both"/>
        <w:rPr>
          <w:rFonts w:ascii="Century Gothic" w:hAnsi="Century Gothic" w:cstheme="minorHAnsi"/>
          <w:b/>
          <w:sz w:val="20"/>
          <w:szCs w:val="20"/>
          <w:lang w:val="hr-HR"/>
        </w:rPr>
      </w:pPr>
      <w:r w:rsidRPr="00052D9B">
        <w:rPr>
          <w:rFonts w:ascii="Century Gothic" w:hAnsi="Century Gothic" w:cstheme="minorHAnsi"/>
          <w:b/>
          <w:sz w:val="20"/>
          <w:szCs w:val="20"/>
          <w:lang w:val="hr-HR"/>
        </w:rPr>
        <w:t xml:space="preserve"> Osoba zadužena za kontakt i dodatne informacije</w:t>
      </w:r>
    </w:p>
    <w:p w:rsidR="00B76C8F" w:rsidRPr="00052D9B" w:rsidRDefault="00B76C8F" w:rsidP="00F70A37">
      <w:pPr>
        <w:widowControl w:val="0"/>
        <w:tabs>
          <w:tab w:val="left" w:pos="9781"/>
        </w:tabs>
        <w:autoSpaceDE w:val="0"/>
        <w:autoSpaceDN w:val="0"/>
        <w:adjustRightInd w:val="0"/>
        <w:spacing w:after="0" w:line="276" w:lineRule="auto"/>
        <w:ind w:firstLine="4"/>
        <w:rPr>
          <w:rFonts w:ascii="Century Gothic" w:hAnsi="Century Gothic"/>
          <w:sz w:val="20"/>
          <w:szCs w:val="20"/>
        </w:rPr>
      </w:pPr>
    </w:p>
    <w:p w:rsidR="000B56C2" w:rsidRPr="00052D9B" w:rsidRDefault="000B56C2" w:rsidP="00F70A37">
      <w:pPr>
        <w:widowControl w:val="0"/>
        <w:autoSpaceDE w:val="0"/>
        <w:autoSpaceDN w:val="0"/>
        <w:adjustRightInd w:val="0"/>
        <w:spacing w:after="0" w:line="276" w:lineRule="auto"/>
        <w:ind w:firstLine="4"/>
        <w:jc w:val="both"/>
        <w:rPr>
          <w:rFonts w:ascii="Century Gothic" w:hAnsi="Century Gothic"/>
          <w:color w:val="0D0D0D" w:themeColor="text1" w:themeTint="F2"/>
          <w:spacing w:val="-1"/>
          <w:sz w:val="20"/>
          <w:szCs w:val="20"/>
        </w:rPr>
      </w:pPr>
      <w:r w:rsidRPr="00052D9B">
        <w:rPr>
          <w:rFonts w:ascii="Century Gothic" w:hAnsi="Century Gothic"/>
          <w:color w:val="0D0D0D" w:themeColor="text1" w:themeTint="F2"/>
          <w:spacing w:val="-1"/>
          <w:sz w:val="20"/>
          <w:szCs w:val="20"/>
        </w:rPr>
        <w:t>Kontakt osoba</w:t>
      </w:r>
      <w:r w:rsidRPr="00052D9B">
        <w:rPr>
          <w:rFonts w:ascii="Century Gothic" w:hAnsi="Century Gothic"/>
          <w:color w:val="0D0D0D" w:themeColor="text1" w:themeTint="F2"/>
          <w:spacing w:val="-1"/>
          <w:sz w:val="20"/>
          <w:szCs w:val="20"/>
        </w:rPr>
        <w:tab/>
      </w:r>
      <w:r w:rsidRPr="00052D9B">
        <w:rPr>
          <w:rFonts w:ascii="Century Gothic" w:hAnsi="Century Gothic"/>
          <w:color w:val="0D0D0D" w:themeColor="text1" w:themeTint="F2"/>
          <w:spacing w:val="-1"/>
          <w:sz w:val="20"/>
          <w:szCs w:val="20"/>
        </w:rPr>
        <w:tab/>
      </w:r>
      <w:r w:rsidR="00523E63" w:rsidRPr="00052D9B">
        <w:rPr>
          <w:rFonts w:ascii="Century Gothic" w:hAnsi="Century Gothic"/>
          <w:color w:val="0D0D0D" w:themeColor="text1" w:themeTint="F2"/>
          <w:spacing w:val="-1"/>
          <w:sz w:val="20"/>
          <w:szCs w:val="20"/>
        </w:rPr>
        <w:t>Željko Budimir</w:t>
      </w:r>
    </w:p>
    <w:p w:rsidR="00523E63" w:rsidRPr="00052D9B" w:rsidRDefault="000B56C2" w:rsidP="00F70A37">
      <w:pPr>
        <w:widowControl w:val="0"/>
        <w:autoSpaceDE w:val="0"/>
        <w:autoSpaceDN w:val="0"/>
        <w:adjustRightInd w:val="0"/>
        <w:spacing w:after="0" w:line="276" w:lineRule="auto"/>
        <w:ind w:firstLine="4"/>
        <w:jc w:val="both"/>
        <w:rPr>
          <w:rFonts w:ascii="Century Gothic" w:hAnsi="Century Gothic"/>
          <w:color w:val="0D0D0D" w:themeColor="text1" w:themeTint="F2"/>
          <w:sz w:val="20"/>
          <w:szCs w:val="20"/>
          <w:lang w:bidi="hr-HR"/>
        </w:rPr>
      </w:pPr>
      <w:r w:rsidRPr="00052D9B">
        <w:rPr>
          <w:rFonts w:ascii="Century Gothic" w:hAnsi="Century Gothic"/>
          <w:color w:val="0D0D0D" w:themeColor="text1" w:themeTint="F2"/>
          <w:spacing w:val="-1"/>
          <w:sz w:val="20"/>
          <w:szCs w:val="20"/>
        </w:rPr>
        <w:t>Telefon</w:t>
      </w:r>
      <w:r w:rsidRPr="00052D9B">
        <w:rPr>
          <w:rFonts w:ascii="Century Gothic" w:hAnsi="Century Gothic"/>
          <w:color w:val="0D0D0D" w:themeColor="text1" w:themeTint="F2"/>
          <w:spacing w:val="-1"/>
          <w:sz w:val="20"/>
          <w:szCs w:val="20"/>
        </w:rPr>
        <w:tab/>
      </w:r>
      <w:r w:rsidRPr="00052D9B">
        <w:rPr>
          <w:rFonts w:ascii="Century Gothic" w:hAnsi="Century Gothic"/>
          <w:color w:val="0D0D0D" w:themeColor="text1" w:themeTint="F2"/>
          <w:spacing w:val="-1"/>
          <w:sz w:val="20"/>
          <w:szCs w:val="20"/>
        </w:rPr>
        <w:tab/>
      </w:r>
      <w:r w:rsidRPr="00052D9B">
        <w:rPr>
          <w:rFonts w:ascii="Century Gothic" w:hAnsi="Century Gothic"/>
          <w:color w:val="0D0D0D" w:themeColor="text1" w:themeTint="F2"/>
          <w:spacing w:val="-1"/>
          <w:sz w:val="20"/>
          <w:szCs w:val="20"/>
        </w:rPr>
        <w:tab/>
      </w:r>
      <w:r w:rsidR="00F12F0A" w:rsidRPr="00052D9B">
        <w:rPr>
          <w:rFonts w:ascii="Century Gothic" w:hAnsi="Century Gothic"/>
          <w:color w:val="0D0D0D" w:themeColor="text1" w:themeTint="F2"/>
          <w:sz w:val="20"/>
          <w:szCs w:val="20"/>
          <w:lang w:bidi="hr-HR"/>
        </w:rPr>
        <w:t xml:space="preserve">+385 </w:t>
      </w:r>
      <w:r w:rsidR="00523E63" w:rsidRPr="00052D9B">
        <w:rPr>
          <w:rFonts w:ascii="Century Gothic" w:hAnsi="Century Gothic"/>
          <w:color w:val="0D0D0D" w:themeColor="text1" w:themeTint="F2"/>
          <w:sz w:val="20"/>
          <w:szCs w:val="20"/>
          <w:lang w:bidi="hr-HR"/>
        </w:rPr>
        <w:t>91 242 8936</w:t>
      </w:r>
    </w:p>
    <w:p w:rsidR="000B56C2" w:rsidRPr="00052D9B" w:rsidRDefault="000B56C2" w:rsidP="00F70A37">
      <w:pPr>
        <w:widowControl w:val="0"/>
        <w:autoSpaceDE w:val="0"/>
        <w:autoSpaceDN w:val="0"/>
        <w:adjustRightInd w:val="0"/>
        <w:spacing w:after="0" w:line="276" w:lineRule="auto"/>
        <w:ind w:firstLine="4"/>
        <w:jc w:val="both"/>
        <w:rPr>
          <w:rFonts w:ascii="Century Gothic" w:hAnsi="Century Gothic"/>
          <w:sz w:val="20"/>
          <w:szCs w:val="20"/>
        </w:rPr>
      </w:pPr>
      <w:r w:rsidRPr="00052D9B">
        <w:rPr>
          <w:rFonts w:ascii="Century Gothic" w:hAnsi="Century Gothic"/>
          <w:color w:val="0D0D0D" w:themeColor="text1" w:themeTint="F2"/>
          <w:spacing w:val="-1"/>
          <w:sz w:val="20"/>
          <w:szCs w:val="20"/>
        </w:rPr>
        <w:t>e-pošta</w:t>
      </w:r>
      <w:r w:rsidRPr="00052D9B">
        <w:rPr>
          <w:rFonts w:ascii="Century Gothic" w:hAnsi="Century Gothic"/>
          <w:color w:val="0D0D0D" w:themeColor="text1" w:themeTint="F2"/>
          <w:spacing w:val="-1"/>
          <w:sz w:val="20"/>
          <w:szCs w:val="20"/>
        </w:rPr>
        <w:tab/>
      </w:r>
      <w:r w:rsidRPr="00052D9B">
        <w:rPr>
          <w:rFonts w:ascii="Century Gothic" w:hAnsi="Century Gothic"/>
          <w:color w:val="0D0D0D" w:themeColor="text1" w:themeTint="F2"/>
          <w:spacing w:val="-1"/>
          <w:sz w:val="20"/>
          <w:szCs w:val="20"/>
        </w:rPr>
        <w:tab/>
      </w:r>
      <w:r w:rsidR="00523E63" w:rsidRPr="00052D9B">
        <w:rPr>
          <w:rFonts w:ascii="Century Gothic" w:hAnsi="Century Gothic"/>
          <w:sz w:val="20"/>
          <w:szCs w:val="20"/>
        </w:rPr>
        <w:t>zeljko.budimir@koestlin.hr</w:t>
      </w:r>
    </w:p>
    <w:p w:rsidR="00712DF1" w:rsidRPr="00052D9B" w:rsidRDefault="00712DF1" w:rsidP="00F70A37">
      <w:pPr>
        <w:widowControl w:val="0"/>
        <w:autoSpaceDE w:val="0"/>
        <w:autoSpaceDN w:val="0"/>
        <w:adjustRightInd w:val="0"/>
        <w:spacing w:after="0" w:line="276" w:lineRule="auto"/>
        <w:ind w:firstLine="4"/>
        <w:jc w:val="both"/>
        <w:rPr>
          <w:rFonts w:ascii="Century Gothic" w:hAnsi="Century Gothic"/>
          <w:color w:val="0D0D0D" w:themeColor="text1" w:themeTint="F2"/>
          <w:spacing w:val="-1"/>
          <w:sz w:val="20"/>
          <w:szCs w:val="20"/>
        </w:rPr>
      </w:pPr>
    </w:p>
    <w:p w:rsidR="00ED2529" w:rsidRPr="00052D9B" w:rsidRDefault="00712DF1" w:rsidP="00F70A37">
      <w:pPr>
        <w:widowControl w:val="0"/>
        <w:autoSpaceDE w:val="0"/>
        <w:autoSpaceDN w:val="0"/>
        <w:adjustRightInd w:val="0"/>
        <w:spacing w:after="0" w:line="276" w:lineRule="auto"/>
        <w:ind w:firstLine="4"/>
        <w:jc w:val="both"/>
        <w:rPr>
          <w:rFonts w:ascii="Century Gothic" w:hAnsi="Century Gothic"/>
          <w:color w:val="0D0D0D" w:themeColor="text1" w:themeTint="F2"/>
          <w:spacing w:val="-1"/>
          <w:sz w:val="20"/>
          <w:szCs w:val="20"/>
        </w:rPr>
      </w:pPr>
      <w:r w:rsidRPr="00052D9B">
        <w:rPr>
          <w:rFonts w:ascii="Century Gothic" w:hAnsi="Century Gothic"/>
          <w:color w:val="0D0D0D" w:themeColor="text1" w:themeTint="F2"/>
          <w:spacing w:val="-1"/>
          <w:sz w:val="20"/>
          <w:szCs w:val="20"/>
        </w:rPr>
        <w:t>Komunikacija i svaka dru</w:t>
      </w:r>
      <w:r w:rsidR="00CF605F" w:rsidRPr="00052D9B">
        <w:rPr>
          <w:rFonts w:ascii="Century Gothic" w:hAnsi="Century Gothic"/>
          <w:color w:val="0D0D0D" w:themeColor="text1" w:themeTint="F2"/>
          <w:spacing w:val="-1"/>
          <w:sz w:val="20"/>
          <w:szCs w:val="20"/>
        </w:rPr>
        <w:t>ga razmjena informacija između N</w:t>
      </w:r>
      <w:r w:rsidRPr="00052D9B">
        <w:rPr>
          <w:rFonts w:ascii="Century Gothic" w:hAnsi="Century Gothic"/>
          <w:color w:val="0D0D0D" w:themeColor="text1" w:themeTint="F2"/>
          <w:spacing w:val="-1"/>
          <w:sz w:val="20"/>
          <w:szCs w:val="20"/>
        </w:rPr>
        <w:t xml:space="preserve">aručitelja i gospodarskih subjekata obavljat će se u pisanom obliku, pri čemu će pisane zahtjeve </w:t>
      </w:r>
      <w:r w:rsidR="00CF605F" w:rsidRPr="00052D9B">
        <w:rPr>
          <w:rFonts w:ascii="Century Gothic" w:hAnsi="Century Gothic"/>
          <w:color w:val="0D0D0D" w:themeColor="text1" w:themeTint="F2"/>
          <w:spacing w:val="-1"/>
          <w:sz w:val="20"/>
          <w:szCs w:val="20"/>
        </w:rPr>
        <w:t xml:space="preserve">za pojašnjenjima dokumentacije za nadmetanje i dodatnim informacijama </w:t>
      </w:r>
      <w:r w:rsidRPr="00052D9B">
        <w:rPr>
          <w:rFonts w:ascii="Century Gothic" w:hAnsi="Century Gothic"/>
          <w:color w:val="0D0D0D" w:themeColor="text1" w:themeTint="F2"/>
          <w:spacing w:val="-1"/>
          <w:sz w:val="20"/>
          <w:szCs w:val="20"/>
        </w:rPr>
        <w:t>zainteresirani go</w:t>
      </w:r>
      <w:r w:rsidR="00CF605F" w:rsidRPr="00052D9B">
        <w:rPr>
          <w:rFonts w:ascii="Century Gothic" w:hAnsi="Century Gothic"/>
          <w:color w:val="0D0D0D" w:themeColor="text1" w:themeTint="F2"/>
          <w:spacing w:val="-1"/>
          <w:sz w:val="20"/>
          <w:szCs w:val="20"/>
        </w:rPr>
        <w:t>spodarski subjekti dostavljati N</w:t>
      </w:r>
      <w:r w:rsidRPr="00052D9B">
        <w:rPr>
          <w:rFonts w:ascii="Century Gothic" w:hAnsi="Century Gothic"/>
          <w:color w:val="0D0D0D" w:themeColor="text1" w:themeTint="F2"/>
          <w:spacing w:val="-1"/>
          <w:sz w:val="20"/>
          <w:szCs w:val="20"/>
        </w:rPr>
        <w:t xml:space="preserve">aručitelju putem e-maila </w:t>
      </w:r>
      <w:r w:rsidR="00D10BD8" w:rsidRPr="00052D9B">
        <w:rPr>
          <w:rFonts w:ascii="Century Gothic" w:hAnsi="Century Gothic"/>
          <w:color w:val="0D0D0D" w:themeColor="text1" w:themeTint="F2"/>
          <w:spacing w:val="-1"/>
          <w:sz w:val="20"/>
          <w:szCs w:val="20"/>
        </w:rPr>
        <w:t xml:space="preserve">na adresu: </w:t>
      </w:r>
      <w:hyperlink r:id="rId11" w:history="1">
        <w:r w:rsidR="00523E63" w:rsidRPr="00052D9B">
          <w:rPr>
            <w:rStyle w:val="Hyperlink"/>
            <w:rFonts w:ascii="Century Gothic" w:hAnsi="Century Gothic"/>
            <w:spacing w:val="-1"/>
            <w:sz w:val="20"/>
            <w:szCs w:val="20"/>
          </w:rPr>
          <w:t>zeljko.budimir@koestlin.hr</w:t>
        </w:r>
      </w:hyperlink>
      <w:hyperlink r:id="rId12" w:history="1"/>
      <w:r w:rsidR="00D10BD8" w:rsidRPr="00052D9B">
        <w:rPr>
          <w:rFonts w:ascii="Century Gothic" w:hAnsi="Century Gothic"/>
          <w:color w:val="0D0D0D" w:themeColor="text1" w:themeTint="F2"/>
          <w:spacing w:val="-1"/>
          <w:sz w:val="20"/>
          <w:szCs w:val="20"/>
        </w:rPr>
        <w:t xml:space="preserve">. </w:t>
      </w:r>
    </w:p>
    <w:p w:rsidR="00AF592A" w:rsidRPr="00052D9B" w:rsidRDefault="00AF592A" w:rsidP="00F70A37">
      <w:pPr>
        <w:widowControl w:val="0"/>
        <w:tabs>
          <w:tab w:val="left" w:pos="2250"/>
        </w:tabs>
        <w:autoSpaceDE w:val="0"/>
        <w:autoSpaceDN w:val="0"/>
        <w:adjustRightInd w:val="0"/>
        <w:spacing w:after="0" w:line="276" w:lineRule="auto"/>
        <w:ind w:firstLine="4"/>
        <w:rPr>
          <w:rFonts w:ascii="Century Gothic" w:eastAsia="Times New Roman" w:hAnsi="Century Gothic" w:cs="Times New Roman"/>
          <w:sz w:val="20"/>
          <w:szCs w:val="20"/>
        </w:rPr>
      </w:pPr>
      <w:r w:rsidRPr="00052D9B">
        <w:rPr>
          <w:rFonts w:ascii="Century Gothic" w:eastAsia="Times New Roman" w:hAnsi="Century Gothic" w:cs="Times New Roman"/>
          <w:sz w:val="20"/>
          <w:szCs w:val="20"/>
        </w:rPr>
        <w:tab/>
      </w:r>
    </w:p>
    <w:p w:rsidR="00AF592A" w:rsidRPr="00052D9B" w:rsidRDefault="00A157C4" w:rsidP="00F349F4">
      <w:pPr>
        <w:pStyle w:val="ListParagraph"/>
        <w:numPr>
          <w:ilvl w:val="1"/>
          <w:numId w:val="5"/>
        </w:numPr>
        <w:suppressAutoHyphens/>
        <w:spacing w:after="0"/>
        <w:ind w:left="0" w:firstLine="4"/>
        <w:contextualSpacing w:val="0"/>
        <w:jc w:val="both"/>
        <w:rPr>
          <w:rFonts w:ascii="Century Gothic" w:hAnsi="Century Gothic" w:cstheme="minorHAnsi"/>
          <w:b/>
          <w:sz w:val="20"/>
          <w:szCs w:val="20"/>
          <w:lang w:val="hr-HR"/>
        </w:rPr>
      </w:pPr>
      <w:bookmarkStart w:id="2" w:name="_Toc399159431"/>
      <w:bookmarkStart w:id="3" w:name="_Toc398624059"/>
      <w:bookmarkStart w:id="4" w:name="_Toc399159432"/>
      <w:bookmarkStart w:id="5" w:name="_Toc441755872"/>
      <w:bookmarkEnd w:id="2"/>
      <w:r w:rsidRPr="00052D9B">
        <w:rPr>
          <w:rFonts w:ascii="Century Gothic" w:hAnsi="Century Gothic" w:cstheme="minorHAnsi"/>
          <w:b/>
          <w:sz w:val="20"/>
          <w:szCs w:val="20"/>
          <w:lang w:val="hr-HR"/>
        </w:rPr>
        <w:t xml:space="preserve"> A</w:t>
      </w:r>
      <w:r w:rsidR="009867F2" w:rsidRPr="00052D9B">
        <w:rPr>
          <w:rFonts w:ascii="Century Gothic" w:hAnsi="Century Gothic" w:cstheme="minorHAnsi"/>
          <w:b/>
          <w:sz w:val="20"/>
          <w:szCs w:val="20"/>
          <w:lang w:val="hr-HR"/>
        </w:rPr>
        <w:t>dresa</w:t>
      </w:r>
      <w:r w:rsidRPr="00052D9B">
        <w:rPr>
          <w:rFonts w:ascii="Century Gothic" w:hAnsi="Century Gothic" w:cstheme="minorHAnsi"/>
          <w:b/>
          <w:sz w:val="20"/>
          <w:szCs w:val="20"/>
          <w:lang w:val="hr-HR"/>
        </w:rPr>
        <w:t xml:space="preserve"> internet stranice</w:t>
      </w:r>
      <w:r w:rsidR="00052D9B" w:rsidRPr="00052D9B">
        <w:rPr>
          <w:rFonts w:ascii="Century Gothic" w:hAnsi="Century Gothic" w:cstheme="minorHAnsi"/>
          <w:b/>
          <w:sz w:val="20"/>
          <w:szCs w:val="20"/>
          <w:lang w:val="hr-HR"/>
        </w:rPr>
        <w:t xml:space="preserve"> </w:t>
      </w:r>
      <w:r w:rsidR="00AF592A" w:rsidRPr="00052D9B">
        <w:rPr>
          <w:rFonts w:ascii="Century Gothic" w:hAnsi="Century Gothic" w:cstheme="minorHAnsi"/>
          <w:b/>
          <w:sz w:val="20"/>
          <w:szCs w:val="20"/>
          <w:lang w:val="hr-HR"/>
        </w:rPr>
        <w:t>gdje su d</w:t>
      </w:r>
      <w:r w:rsidR="009867F2" w:rsidRPr="00052D9B">
        <w:rPr>
          <w:rFonts w:ascii="Century Gothic" w:hAnsi="Century Gothic" w:cstheme="minorHAnsi"/>
          <w:b/>
          <w:sz w:val="20"/>
          <w:szCs w:val="20"/>
          <w:lang w:val="hr-HR"/>
        </w:rPr>
        <w:t>odatne informacije</w:t>
      </w:r>
      <w:r w:rsidR="00AF592A" w:rsidRPr="00052D9B">
        <w:rPr>
          <w:rFonts w:ascii="Century Gothic" w:hAnsi="Century Gothic" w:cstheme="minorHAnsi"/>
          <w:b/>
          <w:sz w:val="20"/>
          <w:szCs w:val="20"/>
          <w:lang w:val="hr-HR"/>
        </w:rPr>
        <w:t xml:space="preserve"> dostupne:</w:t>
      </w:r>
      <w:bookmarkEnd w:id="3"/>
      <w:bookmarkEnd w:id="4"/>
      <w:bookmarkEnd w:id="5"/>
    </w:p>
    <w:p w:rsidR="00AF592A" w:rsidRPr="00052D9B" w:rsidRDefault="00AF592A" w:rsidP="00F70A37">
      <w:pPr>
        <w:widowControl w:val="0"/>
        <w:tabs>
          <w:tab w:val="left" w:pos="2380"/>
          <w:tab w:val="left" w:pos="9781"/>
        </w:tabs>
        <w:autoSpaceDE w:val="0"/>
        <w:autoSpaceDN w:val="0"/>
        <w:adjustRightInd w:val="0"/>
        <w:spacing w:after="0" w:line="276" w:lineRule="auto"/>
        <w:ind w:firstLine="4"/>
        <w:rPr>
          <w:rFonts w:ascii="Century Gothic" w:hAnsi="Century Gothic" w:cs="Times New Roman"/>
          <w:sz w:val="20"/>
          <w:szCs w:val="20"/>
        </w:rPr>
      </w:pPr>
    </w:p>
    <w:p w:rsidR="00AF592A" w:rsidRPr="00052D9B" w:rsidRDefault="00985AA7" w:rsidP="00F70A37">
      <w:pPr>
        <w:widowControl w:val="0"/>
        <w:tabs>
          <w:tab w:val="left" w:pos="2380"/>
          <w:tab w:val="left" w:pos="9781"/>
        </w:tabs>
        <w:autoSpaceDE w:val="0"/>
        <w:autoSpaceDN w:val="0"/>
        <w:adjustRightInd w:val="0"/>
        <w:spacing w:after="0" w:line="276" w:lineRule="auto"/>
        <w:ind w:firstLine="4"/>
        <w:rPr>
          <w:rFonts w:ascii="Century Gothic" w:hAnsi="Century Gothic"/>
        </w:rPr>
      </w:pPr>
      <w:hyperlink r:id="rId13" w:history="1">
        <w:r w:rsidR="00523E63" w:rsidRPr="00052D9B">
          <w:rPr>
            <w:rStyle w:val="Hyperlink"/>
            <w:rFonts w:ascii="Century Gothic" w:hAnsi="Century Gothic"/>
          </w:rPr>
          <w:t>www.koestlin.hr</w:t>
        </w:r>
      </w:hyperlink>
    </w:p>
    <w:p w:rsidR="00C620F6" w:rsidRPr="00052D9B" w:rsidRDefault="00C620F6" w:rsidP="00F70A37">
      <w:pPr>
        <w:widowControl w:val="0"/>
        <w:tabs>
          <w:tab w:val="left" w:pos="2380"/>
          <w:tab w:val="left" w:pos="9781"/>
        </w:tabs>
        <w:autoSpaceDE w:val="0"/>
        <w:autoSpaceDN w:val="0"/>
        <w:adjustRightInd w:val="0"/>
        <w:spacing w:after="0" w:line="276" w:lineRule="auto"/>
        <w:ind w:firstLine="4"/>
        <w:rPr>
          <w:rFonts w:ascii="Century Gothic" w:eastAsia="Times New Roman" w:hAnsi="Century Gothic" w:cs="Times New Roman"/>
          <w:b/>
          <w:bCs/>
          <w:sz w:val="20"/>
          <w:szCs w:val="20"/>
        </w:rPr>
      </w:pPr>
    </w:p>
    <w:p w:rsidR="00AF592A" w:rsidRPr="00052D9B" w:rsidRDefault="00AF592A" w:rsidP="00F349F4">
      <w:pPr>
        <w:pStyle w:val="ListParagraph"/>
        <w:numPr>
          <w:ilvl w:val="1"/>
          <w:numId w:val="5"/>
        </w:numPr>
        <w:suppressAutoHyphens/>
        <w:spacing w:after="0"/>
        <w:ind w:left="0" w:firstLine="4"/>
        <w:contextualSpacing w:val="0"/>
        <w:jc w:val="both"/>
        <w:rPr>
          <w:rFonts w:ascii="Century Gothic" w:hAnsi="Century Gothic" w:cstheme="minorHAnsi"/>
          <w:b/>
          <w:sz w:val="20"/>
          <w:szCs w:val="20"/>
          <w:lang w:val="hr-HR"/>
        </w:rPr>
      </w:pPr>
      <w:bookmarkStart w:id="6" w:name="_Toc398624061"/>
      <w:bookmarkStart w:id="7" w:name="_Toc399159433"/>
      <w:bookmarkStart w:id="8" w:name="_Toc441755874"/>
      <w:r w:rsidRPr="00052D9B">
        <w:rPr>
          <w:rFonts w:ascii="Century Gothic" w:hAnsi="Century Gothic" w:cstheme="minorHAnsi"/>
          <w:b/>
          <w:sz w:val="20"/>
          <w:szCs w:val="20"/>
          <w:lang w:val="hr-HR"/>
        </w:rPr>
        <w:t>Vrsta postupka nabave i vrsta ugovora</w:t>
      </w:r>
      <w:bookmarkEnd w:id="6"/>
      <w:bookmarkEnd w:id="7"/>
      <w:bookmarkEnd w:id="8"/>
    </w:p>
    <w:p w:rsidR="00AF592A" w:rsidRPr="00052D9B" w:rsidRDefault="00AF592A" w:rsidP="00F70A37">
      <w:pPr>
        <w:widowControl w:val="0"/>
        <w:tabs>
          <w:tab w:val="left" w:pos="3780"/>
          <w:tab w:val="left" w:pos="9781"/>
        </w:tabs>
        <w:autoSpaceDE w:val="0"/>
        <w:autoSpaceDN w:val="0"/>
        <w:adjustRightInd w:val="0"/>
        <w:spacing w:after="0" w:line="276" w:lineRule="auto"/>
        <w:ind w:firstLine="4"/>
        <w:rPr>
          <w:rFonts w:ascii="Century Gothic" w:eastAsia="Times New Roman" w:hAnsi="Century Gothic" w:cs="Times New Roman"/>
          <w:color w:val="000000"/>
          <w:sz w:val="20"/>
          <w:szCs w:val="20"/>
        </w:rPr>
      </w:pPr>
    </w:p>
    <w:p w:rsidR="00AF592A" w:rsidRPr="00052D9B" w:rsidRDefault="00CF605F" w:rsidP="00F70A37">
      <w:pPr>
        <w:widowControl w:val="0"/>
        <w:tabs>
          <w:tab w:val="left" w:pos="3780"/>
          <w:tab w:val="left" w:pos="9781"/>
        </w:tabs>
        <w:autoSpaceDE w:val="0"/>
        <w:autoSpaceDN w:val="0"/>
        <w:adjustRightInd w:val="0"/>
        <w:spacing w:after="0" w:line="276" w:lineRule="auto"/>
        <w:ind w:firstLine="4"/>
        <w:jc w:val="both"/>
        <w:rPr>
          <w:rFonts w:ascii="Century Gothic" w:hAnsi="Century Gothic"/>
        </w:rPr>
      </w:pPr>
      <w:r w:rsidRPr="00052D9B">
        <w:rPr>
          <w:rFonts w:ascii="Century Gothic" w:eastAsia="Times New Roman" w:hAnsi="Century Gothic" w:cs="Times New Roman"/>
          <w:bCs/>
          <w:color w:val="000000"/>
          <w:sz w:val="20"/>
          <w:szCs w:val="20"/>
          <w:lang w:bidi="hr-HR"/>
        </w:rPr>
        <w:t xml:space="preserve">Sukladno Prilogu 4. </w:t>
      </w:r>
      <w:r w:rsidR="00AF592A" w:rsidRPr="00052D9B">
        <w:rPr>
          <w:rFonts w:ascii="Century Gothic" w:eastAsia="Times New Roman" w:hAnsi="Century Gothic" w:cs="Times New Roman"/>
          <w:bCs/>
          <w:color w:val="000000"/>
          <w:sz w:val="20"/>
          <w:szCs w:val="20"/>
          <w:lang w:bidi="hr-HR"/>
        </w:rPr>
        <w:t xml:space="preserve">Poziva </w:t>
      </w:r>
      <w:r w:rsidRPr="00052D9B">
        <w:rPr>
          <w:rFonts w:ascii="Century Gothic" w:eastAsia="Times New Roman" w:hAnsi="Century Gothic" w:cs="Times New Roman"/>
          <w:bCs/>
          <w:color w:val="000000"/>
          <w:sz w:val="20"/>
          <w:szCs w:val="20"/>
          <w:lang w:bidi="hr-HR"/>
        </w:rPr>
        <w:t>za dostavu projektnih prijedloga “</w:t>
      </w:r>
      <w:r w:rsidR="000B56C2" w:rsidRPr="00052D9B">
        <w:rPr>
          <w:rFonts w:ascii="Century Gothic" w:hAnsi="Century Gothic"/>
          <w:color w:val="0D0D0D" w:themeColor="text1" w:themeTint="F2"/>
          <w:sz w:val="20"/>
          <w:szCs w:val="20"/>
        </w:rPr>
        <w:t>Povećanje razvoja novih proizvoda i usluga koji proizlaze iz aktivnosti istraživanja i razvoja</w:t>
      </w:r>
      <w:r w:rsidR="00AF592A" w:rsidRPr="00052D9B">
        <w:rPr>
          <w:rFonts w:ascii="Century Gothic" w:eastAsia="Times New Roman" w:hAnsi="Century Gothic" w:cs="Times New Roman"/>
          <w:bCs/>
          <w:color w:val="000000"/>
          <w:sz w:val="20"/>
          <w:szCs w:val="20"/>
          <w:lang w:bidi="hr-HR"/>
        </w:rPr>
        <w:t xml:space="preserve">“ (referentni broj poziva </w:t>
      </w:r>
      <w:r w:rsidR="000B56C2" w:rsidRPr="00052D9B">
        <w:rPr>
          <w:rFonts w:ascii="Century Gothic" w:eastAsia="Times New Roman" w:hAnsi="Century Gothic" w:cs="Times New Roman"/>
          <w:bCs/>
          <w:color w:val="000000"/>
          <w:sz w:val="20"/>
          <w:szCs w:val="20"/>
          <w:lang w:bidi="hr-HR"/>
        </w:rPr>
        <w:t xml:space="preserve">KK.01.2.1.01) </w:t>
      </w:r>
      <w:r w:rsidRPr="00052D9B">
        <w:rPr>
          <w:rFonts w:ascii="Century Gothic" w:eastAsia="Times New Roman" w:hAnsi="Century Gothic" w:cs="Times New Roman"/>
          <w:bCs/>
          <w:color w:val="000000"/>
          <w:sz w:val="20"/>
          <w:szCs w:val="20"/>
          <w:lang w:bidi="hr-HR"/>
        </w:rPr>
        <w:t xml:space="preserve">– Postupci nabave za osobe koje nisu obveznici Zakona o javnoj nabavi, </w:t>
      </w:r>
      <w:r w:rsidR="00AF592A" w:rsidRPr="00052D9B">
        <w:rPr>
          <w:rFonts w:ascii="Century Gothic" w:eastAsia="Times New Roman" w:hAnsi="Century Gothic" w:cs="Times New Roman"/>
          <w:bCs/>
          <w:color w:val="000000"/>
          <w:sz w:val="20"/>
          <w:szCs w:val="20"/>
          <w:lang w:bidi="hr-HR"/>
        </w:rPr>
        <w:t xml:space="preserve">stupanj potrebnog oglašavanja postupka nabava, kao i mjesto i način oglašavanja, mora biti razmjeran prirodi i opsegu nabave, a uključuje najmanje objavu Obavijesti o nabavi </w:t>
      </w:r>
      <w:r w:rsidR="002714F4" w:rsidRPr="00052D9B">
        <w:rPr>
          <w:rFonts w:ascii="Century Gothic" w:eastAsia="Times New Roman" w:hAnsi="Century Gothic" w:cs="Times New Roman"/>
          <w:bCs/>
          <w:color w:val="000000"/>
          <w:sz w:val="20"/>
          <w:szCs w:val="20"/>
          <w:lang w:bidi="hr-HR"/>
        </w:rPr>
        <w:t xml:space="preserve">i Poziva s dokumentacijom za nadmetanje </w:t>
      </w:r>
      <w:r w:rsidR="00AF592A" w:rsidRPr="00052D9B">
        <w:rPr>
          <w:rFonts w:ascii="Century Gothic" w:eastAsia="Times New Roman" w:hAnsi="Century Gothic" w:cs="Times New Roman"/>
          <w:bCs/>
          <w:color w:val="000000"/>
          <w:sz w:val="20"/>
          <w:szCs w:val="20"/>
          <w:lang w:bidi="hr-HR"/>
        </w:rPr>
        <w:t xml:space="preserve">na internetskoj stranici </w:t>
      </w:r>
      <w:r w:rsidRPr="00052D9B">
        <w:rPr>
          <w:rFonts w:ascii="Century Gothic" w:eastAsia="Times New Roman" w:hAnsi="Century Gothic" w:cs="Times New Roman"/>
          <w:bCs/>
          <w:color w:val="000000"/>
          <w:sz w:val="20"/>
          <w:szCs w:val="20"/>
          <w:lang w:bidi="hr-HR"/>
        </w:rPr>
        <w:t>Naručitelja:</w:t>
      </w:r>
      <w:r w:rsidR="00052D9B">
        <w:rPr>
          <w:rFonts w:ascii="Century Gothic" w:eastAsia="Times New Roman" w:hAnsi="Century Gothic" w:cs="Times New Roman"/>
          <w:bCs/>
          <w:color w:val="000000"/>
          <w:sz w:val="20"/>
          <w:szCs w:val="20"/>
          <w:lang w:bidi="hr-HR"/>
        </w:rPr>
        <w:t xml:space="preserve"> </w:t>
      </w:r>
      <w:hyperlink r:id="rId14" w:history="1">
        <w:r w:rsidR="00523E63" w:rsidRPr="00052D9B">
          <w:rPr>
            <w:rStyle w:val="Hyperlink"/>
            <w:rFonts w:ascii="Century Gothic" w:eastAsia="Times New Roman" w:hAnsi="Century Gothic" w:cs="Times New Roman"/>
            <w:sz w:val="20"/>
            <w:szCs w:val="20"/>
            <w:lang w:bidi="hr-HR"/>
          </w:rPr>
          <w:t>www.koestlin.hr</w:t>
        </w:r>
      </w:hyperlink>
      <w:r w:rsidR="00C620F6" w:rsidRPr="00052D9B">
        <w:rPr>
          <w:rFonts w:ascii="Century Gothic" w:eastAsia="Times New Roman" w:hAnsi="Century Gothic" w:cs="Times New Roman"/>
          <w:bCs/>
          <w:color w:val="000000"/>
          <w:sz w:val="20"/>
          <w:szCs w:val="20"/>
          <w:lang w:bidi="hr-HR"/>
        </w:rPr>
        <w:t>.</w:t>
      </w:r>
    </w:p>
    <w:p w:rsidR="00AF592A" w:rsidRPr="00052D9B" w:rsidRDefault="00AF592A" w:rsidP="00F70A37">
      <w:pPr>
        <w:widowControl w:val="0"/>
        <w:tabs>
          <w:tab w:val="left" w:pos="3780"/>
          <w:tab w:val="left" w:pos="9781"/>
        </w:tabs>
        <w:autoSpaceDE w:val="0"/>
        <w:autoSpaceDN w:val="0"/>
        <w:adjustRightInd w:val="0"/>
        <w:spacing w:after="0" w:line="276" w:lineRule="auto"/>
        <w:ind w:firstLine="4"/>
        <w:jc w:val="both"/>
        <w:rPr>
          <w:rFonts w:ascii="Century Gothic" w:eastAsia="Times New Roman" w:hAnsi="Century Gothic" w:cs="Times New Roman"/>
          <w:bCs/>
          <w:color w:val="000000"/>
          <w:sz w:val="20"/>
          <w:szCs w:val="20"/>
          <w:lang w:bidi="hr-HR"/>
        </w:rPr>
      </w:pPr>
      <w:bookmarkStart w:id="9" w:name="_Toc398624062"/>
      <w:bookmarkStart w:id="10" w:name="_Toc399159434"/>
    </w:p>
    <w:p w:rsidR="005862F3" w:rsidRPr="00052D9B" w:rsidRDefault="005862F3" w:rsidP="00320834">
      <w:pPr>
        <w:pStyle w:val="ListParagraph"/>
        <w:suppressAutoHyphens/>
        <w:spacing w:after="0"/>
        <w:ind w:left="4"/>
        <w:contextualSpacing w:val="0"/>
        <w:jc w:val="both"/>
        <w:rPr>
          <w:rFonts w:ascii="Century Gothic" w:hAnsi="Century Gothic" w:cs="Arial"/>
          <w:sz w:val="20"/>
          <w:szCs w:val="20"/>
          <w:lang w:val="hr-HR"/>
        </w:rPr>
      </w:pPr>
      <w:r w:rsidRPr="00052D9B">
        <w:rPr>
          <w:rFonts w:ascii="Century Gothic" w:hAnsi="Century Gothic" w:cs="Arial"/>
          <w:sz w:val="20"/>
          <w:szCs w:val="20"/>
          <w:lang w:val="hr-HR"/>
        </w:rPr>
        <w:t>Naručitelj primjenjuje postupak s objavljivanjem Obavijesti o nabavi</w:t>
      </w:r>
      <w:r w:rsidR="00320834" w:rsidRPr="00052D9B">
        <w:rPr>
          <w:rFonts w:ascii="Century Gothic" w:hAnsi="Century Gothic" w:cs="Arial"/>
          <w:sz w:val="20"/>
          <w:szCs w:val="20"/>
          <w:lang w:val="hr-HR"/>
        </w:rPr>
        <w:t xml:space="preserve"> </w:t>
      </w:r>
      <w:r w:rsidR="00052D9B" w:rsidRPr="00052D9B">
        <w:rPr>
          <w:rFonts w:ascii="Century Gothic" w:hAnsi="Century Gothic" w:cs="Arial"/>
          <w:sz w:val="20"/>
          <w:szCs w:val="20"/>
          <w:lang w:val="hr-HR"/>
        </w:rPr>
        <w:t>i</w:t>
      </w:r>
      <w:r w:rsidR="00320834" w:rsidRPr="00052D9B">
        <w:rPr>
          <w:rFonts w:ascii="Century Gothic" w:hAnsi="Century Gothic" w:cs="Arial"/>
          <w:sz w:val="20"/>
          <w:szCs w:val="20"/>
          <w:lang w:val="hr-HR"/>
        </w:rPr>
        <w:t xml:space="preserve"> dokumentac</w:t>
      </w:r>
      <w:r w:rsidR="00052D9B">
        <w:rPr>
          <w:rFonts w:ascii="Century Gothic" w:hAnsi="Century Gothic" w:cs="Arial"/>
          <w:sz w:val="20"/>
          <w:szCs w:val="20"/>
          <w:lang w:val="hr-HR"/>
        </w:rPr>
        <w:t>i</w:t>
      </w:r>
      <w:r w:rsidR="00320834" w:rsidRPr="00052D9B">
        <w:rPr>
          <w:rFonts w:ascii="Century Gothic" w:hAnsi="Century Gothic" w:cs="Arial"/>
          <w:sz w:val="20"/>
          <w:szCs w:val="20"/>
          <w:lang w:val="hr-HR"/>
        </w:rPr>
        <w:t>j</w:t>
      </w:r>
      <w:r w:rsidR="004932BA">
        <w:rPr>
          <w:rFonts w:ascii="Century Gothic" w:hAnsi="Century Gothic" w:cs="Arial"/>
          <w:sz w:val="20"/>
          <w:szCs w:val="20"/>
          <w:lang w:val="hr-HR"/>
        </w:rPr>
        <w:t>e</w:t>
      </w:r>
      <w:r w:rsidR="00320834" w:rsidRPr="00052D9B">
        <w:rPr>
          <w:rFonts w:ascii="Century Gothic" w:hAnsi="Century Gothic" w:cs="Arial"/>
          <w:sz w:val="20"/>
          <w:szCs w:val="20"/>
          <w:lang w:val="hr-HR"/>
        </w:rPr>
        <w:t xml:space="preserve"> za nadmetanje</w:t>
      </w:r>
      <w:r w:rsidRPr="00052D9B">
        <w:rPr>
          <w:rFonts w:ascii="Century Gothic" w:hAnsi="Century Gothic" w:cs="Arial"/>
          <w:sz w:val="20"/>
          <w:szCs w:val="20"/>
          <w:lang w:val="hr-HR"/>
        </w:rPr>
        <w:t>.</w:t>
      </w:r>
      <w:r w:rsidR="00052D9B" w:rsidRPr="00052D9B">
        <w:rPr>
          <w:rFonts w:ascii="Century Gothic" w:hAnsi="Century Gothic" w:cs="Arial"/>
          <w:sz w:val="20"/>
          <w:szCs w:val="20"/>
          <w:lang w:val="hr-HR"/>
        </w:rPr>
        <w:t xml:space="preserve"> </w:t>
      </w:r>
      <w:r w:rsidRPr="00052D9B">
        <w:rPr>
          <w:rFonts w:ascii="Century Gothic" w:hAnsi="Century Gothic" w:cs="Arial"/>
          <w:sz w:val="20"/>
          <w:szCs w:val="20"/>
          <w:lang w:val="hr-HR"/>
        </w:rPr>
        <w:t>Sklapa se Ugovor o nabavi robe.</w:t>
      </w:r>
    </w:p>
    <w:p w:rsidR="00AF592A" w:rsidRPr="00052D9B" w:rsidRDefault="00AF592A" w:rsidP="00F70A37">
      <w:pPr>
        <w:widowControl w:val="0"/>
        <w:tabs>
          <w:tab w:val="left" w:pos="3780"/>
          <w:tab w:val="left" w:pos="9781"/>
        </w:tabs>
        <w:autoSpaceDE w:val="0"/>
        <w:autoSpaceDN w:val="0"/>
        <w:adjustRightInd w:val="0"/>
        <w:spacing w:after="0" w:line="276" w:lineRule="auto"/>
        <w:ind w:firstLine="4"/>
        <w:jc w:val="both"/>
        <w:rPr>
          <w:rFonts w:ascii="Century Gothic" w:eastAsia="Times New Roman" w:hAnsi="Century Gothic" w:cs="Times New Roman"/>
          <w:bCs/>
          <w:color w:val="000000"/>
          <w:sz w:val="20"/>
          <w:szCs w:val="20"/>
          <w:lang w:bidi="hr-HR"/>
        </w:rPr>
      </w:pPr>
    </w:p>
    <w:p w:rsidR="00AF592A" w:rsidRPr="00052D9B" w:rsidRDefault="00AF592A" w:rsidP="00F70A37">
      <w:pPr>
        <w:widowControl w:val="0"/>
        <w:tabs>
          <w:tab w:val="left" w:pos="3780"/>
          <w:tab w:val="left" w:pos="9781"/>
        </w:tabs>
        <w:autoSpaceDE w:val="0"/>
        <w:autoSpaceDN w:val="0"/>
        <w:adjustRightInd w:val="0"/>
        <w:spacing w:after="0" w:line="276" w:lineRule="auto"/>
        <w:ind w:firstLine="4"/>
        <w:rPr>
          <w:rFonts w:ascii="Century Gothic" w:eastAsia="Times New Roman" w:hAnsi="Century Gothic" w:cs="Times New Roman"/>
          <w:bCs/>
          <w:color w:val="000000"/>
          <w:sz w:val="20"/>
          <w:szCs w:val="20"/>
          <w:lang w:bidi="hr-HR"/>
        </w:rPr>
      </w:pPr>
    </w:p>
    <w:p w:rsidR="00AF592A" w:rsidRPr="00052D9B" w:rsidRDefault="00AF592A" w:rsidP="00F349F4">
      <w:pPr>
        <w:pStyle w:val="ListParagraph"/>
        <w:numPr>
          <w:ilvl w:val="1"/>
          <w:numId w:val="5"/>
        </w:numPr>
        <w:suppressAutoHyphens/>
        <w:spacing w:after="0"/>
        <w:ind w:left="0" w:firstLine="4"/>
        <w:contextualSpacing w:val="0"/>
        <w:jc w:val="both"/>
        <w:rPr>
          <w:rFonts w:ascii="Century Gothic" w:eastAsia="Times New Roman" w:hAnsi="Century Gothic" w:cs="Times New Roman"/>
          <w:b/>
          <w:bCs/>
          <w:color w:val="000000"/>
          <w:sz w:val="20"/>
          <w:szCs w:val="20"/>
          <w:lang w:val="hr-HR" w:bidi="hr-HR"/>
        </w:rPr>
      </w:pPr>
      <w:r w:rsidRPr="00052D9B">
        <w:rPr>
          <w:rFonts w:ascii="Century Gothic" w:hAnsi="Century Gothic" w:cstheme="minorHAnsi"/>
          <w:b/>
          <w:sz w:val="20"/>
          <w:szCs w:val="20"/>
          <w:lang w:val="hr-HR"/>
        </w:rPr>
        <w:t xml:space="preserve">Objašnjenja i izmjene </w:t>
      </w:r>
      <w:r w:rsidR="00B76C8F" w:rsidRPr="00052D9B">
        <w:rPr>
          <w:rFonts w:ascii="Century Gothic" w:hAnsi="Century Gothic" w:cstheme="minorHAnsi"/>
          <w:b/>
          <w:sz w:val="20"/>
          <w:szCs w:val="20"/>
          <w:lang w:val="hr-HR"/>
        </w:rPr>
        <w:t xml:space="preserve">Obavijesti o nabavi i </w:t>
      </w:r>
      <w:r w:rsidRPr="00052D9B">
        <w:rPr>
          <w:rFonts w:ascii="Century Gothic" w:hAnsi="Century Gothic" w:cstheme="minorHAnsi"/>
          <w:b/>
          <w:sz w:val="20"/>
          <w:szCs w:val="20"/>
          <w:lang w:val="hr-HR"/>
        </w:rPr>
        <w:t xml:space="preserve">dokumentacije </w:t>
      </w:r>
      <w:bookmarkStart w:id="11" w:name="_Toc398548190"/>
      <w:bookmarkStart w:id="12" w:name="_Toc398561287"/>
      <w:bookmarkStart w:id="13" w:name="_Toc398564531"/>
      <w:bookmarkStart w:id="14" w:name="_Toc398624063"/>
      <w:bookmarkStart w:id="15" w:name="_Toc399159435"/>
      <w:bookmarkEnd w:id="9"/>
      <w:bookmarkEnd w:id="10"/>
      <w:r w:rsidR="00B76C8F" w:rsidRPr="00052D9B">
        <w:rPr>
          <w:rFonts w:ascii="Century Gothic" w:hAnsi="Century Gothic" w:cstheme="minorHAnsi"/>
          <w:b/>
          <w:sz w:val="20"/>
          <w:szCs w:val="20"/>
          <w:lang w:val="hr-HR"/>
        </w:rPr>
        <w:t>za nadmetanje</w:t>
      </w:r>
    </w:p>
    <w:p w:rsidR="00AF592A" w:rsidRPr="00052D9B" w:rsidRDefault="00AF592A" w:rsidP="00F70A37">
      <w:pPr>
        <w:widowControl w:val="0"/>
        <w:tabs>
          <w:tab w:val="left" w:pos="3780"/>
          <w:tab w:val="left" w:pos="9781"/>
        </w:tabs>
        <w:autoSpaceDE w:val="0"/>
        <w:autoSpaceDN w:val="0"/>
        <w:adjustRightInd w:val="0"/>
        <w:spacing w:after="0" w:line="276" w:lineRule="auto"/>
        <w:ind w:firstLine="4"/>
        <w:rPr>
          <w:rFonts w:ascii="Century Gothic" w:eastAsia="Times New Roman" w:hAnsi="Century Gothic" w:cs="Times New Roman"/>
          <w:b/>
          <w:bCs/>
          <w:color w:val="000000"/>
          <w:sz w:val="20"/>
          <w:szCs w:val="20"/>
          <w:lang w:bidi="hr-HR"/>
        </w:rPr>
      </w:pPr>
    </w:p>
    <w:bookmarkEnd w:id="11"/>
    <w:bookmarkEnd w:id="12"/>
    <w:bookmarkEnd w:id="13"/>
    <w:bookmarkEnd w:id="14"/>
    <w:bookmarkEnd w:id="15"/>
    <w:p w:rsidR="00791D83" w:rsidRPr="00052D9B" w:rsidRDefault="00791D83" w:rsidP="00791D83">
      <w:pPr>
        <w:widowControl w:val="0"/>
        <w:tabs>
          <w:tab w:val="left" w:pos="3780"/>
          <w:tab w:val="left" w:pos="9781"/>
        </w:tabs>
        <w:autoSpaceDE w:val="0"/>
        <w:autoSpaceDN w:val="0"/>
        <w:adjustRightInd w:val="0"/>
        <w:spacing w:after="0" w:line="276" w:lineRule="auto"/>
        <w:ind w:firstLine="4"/>
        <w:jc w:val="both"/>
        <w:rPr>
          <w:rFonts w:ascii="Century Gothic" w:hAnsi="Century Gothic"/>
          <w:color w:val="0D0D0D" w:themeColor="text1" w:themeTint="F2"/>
          <w:sz w:val="20"/>
          <w:szCs w:val="20"/>
        </w:rPr>
      </w:pPr>
      <w:r w:rsidRPr="00052D9B">
        <w:rPr>
          <w:rFonts w:ascii="Century Gothic" w:hAnsi="Century Gothic"/>
          <w:color w:val="0D0D0D" w:themeColor="text1" w:themeTint="F2"/>
          <w:sz w:val="20"/>
          <w:szCs w:val="20"/>
        </w:rPr>
        <w:t xml:space="preserve">Za vrijeme roka za dostavu ponuda gospodarski subjekti mogu zahtijevati dodatne informacije vezane za dokumentaciju za nadmetanje, a Naručitelj će odgovor staviti na raspolaganje na istim mjestima (medijima) na kojima je objavljena Obavijest o nabavi i Dokumentacija za nadmetanje bez otkrivanja identiteta gospodarskog subjekta. </w:t>
      </w:r>
    </w:p>
    <w:p w:rsidR="00791D83" w:rsidRPr="00052D9B" w:rsidRDefault="00791D83" w:rsidP="00791D83">
      <w:pPr>
        <w:widowControl w:val="0"/>
        <w:tabs>
          <w:tab w:val="left" w:pos="3780"/>
          <w:tab w:val="left" w:pos="9781"/>
        </w:tabs>
        <w:autoSpaceDE w:val="0"/>
        <w:autoSpaceDN w:val="0"/>
        <w:adjustRightInd w:val="0"/>
        <w:spacing w:after="0" w:line="276" w:lineRule="auto"/>
        <w:ind w:firstLine="4"/>
        <w:jc w:val="both"/>
        <w:rPr>
          <w:rFonts w:ascii="Century Gothic" w:hAnsi="Century Gothic"/>
          <w:color w:val="0D0D0D" w:themeColor="text1" w:themeTint="F2"/>
          <w:sz w:val="20"/>
          <w:szCs w:val="20"/>
        </w:rPr>
      </w:pPr>
    </w:p>
    <w:p w:rsidR="00791D83" w:rsidRPr="00052D9B" w:rsidRDefault="00791D83" w:rsidP="00791D83">
      <w:pPr>
        <w:widowControl w:val="0"/>
        <w:tabs>
          <w:tab w:val="left" w:pos="3780"/>
          <w:tab w:val="left" w:pos="9781"/>
        </w:tabs>
        <w:autoSpaceDE w:val="0"/>
        <w:autoSpaceDN w:val="0"/>
        <w:adjustRightInd w:val="0"/>
        <w:spacing w:after="0" w:line="276" w:lineRule="auto"/>
        <w:ind w:firstLine="4"/>
        <w:jc w:val="both"/>
        <w:rPr>
          <w:rFonts w:ascii="Century Gothic" w:hAnsi="Century Gothic"/>
          <w:color w:val="0D0D0D" w:themeColor="text1" w:themeTint="F2"/>
          <w:sz w:val="20"/>
          <w:szCs w:val="20"/>
        </w:rPr>
      </w:pPr>
      <w:r w:rsidRPr="00052D9B">
        <w:rPr>
          <w:rFonts w:ascii="Century Gothic" w:hAnsi="Century Gothic"/>
          <w:color w:val="0D0D0D" w:themeColor="text1" w:themeTint="F2"/>
          <w:sz w:val="20"/>
          <w:szCs w:val="20"/>
        </w:rPr>
        <w:t xml:space="preserve">Pod uvjetom da je zahtjev dostavljen pravodobno, Naručitelj je obvezan odgovor staviti na raspolaganje najkasnije tijekom petog (5) dana prije dana u kojem ističe rok za dostavu ponuda. </w:t>
      </w:r>
    </w:p>
    <w:p w:rsidR="00791D83" w:rsidRPr="00052D9B" w:rsidRDefault="00791D83" w:rsidP="00791D83">
      <w:pPr>
        <w:widowControl w:val="0"/>
        <w:tabs>
          <w:tab w:val="left" w:pos="3780"/>
          <w:tab w:val="left" w:pos="9781"/>
        </w:tabs>
        <w:autoSpaceDE w:val="0"/>
        <w:autoSpaceDN w:val="0"/>
        <w:adjustRightInd w:val="0"/>
        <w:spacing w:after="0" w:line="276" w:lineRule="auto"/>
        <w:ind w:firstLine="4"/>
        <w:jc w:val="both"/>
        <w:rPr>
          <w:rFonts w:ascii="Century Gothic" w:hAnsi="Century Gothic"/>
          <w:color w:val="0D0D0D" w:themeColor="text1" w:themeTint="F2"/>
          <w:sz w:val="20"/>
          <w:szCs w:val="20"/>
        </w:rPr>
      </w:pPr>
    </w:p>
    <w:p w:rsidR="00791D83" w:rsidRPr="00052D9B" w:rsidRDefault="00791D83" w:rsidP="00791D83">
      <w:pPr>
        <w:widowControl w:val="0"/>
        <w:tabs>
          <w:tab w:val="left" w:pos="3780"/>
          <w:tab w:val="left" w:pos="9781"/>
        </w:tabs>
        <w:autoSpaceDE w:val="0"/>
        <w:autoSpaceDN w:val="0"/>
        <w:adjustRightInd w:val="0"/>
        <w:spacing w:after="0" w:line="276" w:lineRule="auto"/>
        <w:ind w:firstLine="4"/>
        <w:jc w:val="both"/>
        <w:rPr>
          <w:rFonts w:ascii="Century Gothic" w:hAnsi="Century Gothic"/>
          <w:color w:val="0D0D0D" w:themeColor="text1" w:themeTint="F2"/>
          <w:sz w:val="20"/>
          <w:szCs w:val="20"/>
        </w:rPr>
      </w:pPr>
      <w:r w:rsidRPr="00052D9B">
        <w:rPr>
          <w:rFonts w:ascii="Century Gothic" w:hAnsi="Century Gothic"/>
          <w:color w:val="0D0D0D" w:themeColor="text1" w:themeTint="F2"/>
          <w:sz w:val="20"/>
          <w:szCs w:val="20"/>
        </w:rPr>
        <w:lastRenderedPageBreak/>
        <w:t>Zahtjev je pravodoban ako je dostavljen Naručitelju</w:t>
      </w:r>
      <w:r w:rsidR="00052D9B">
        <w:rPr>
          <w:rFonts w:ascii="Century Gothic" w:hAnsi="Century Gothic"/>
          <w:color w:val="0D0D0D" w:themeColor="text1" w:themeTint="F2"/>
          <w:sz w:val="20"/>
          <w:szCs w:val="20"/>
        </w:rPr>
        <w:t xml:space="preserve"> </w:t>
      </w:r>
      <w:r w:rsidRPr="00052D9B">
        <w:rPr>
          <w:rFonts w:ascii="Century Gothic" w:hAnsi="Century Gothic"/>
          <w:color w:val="0D0D0D" w:themeColor="text1" w:themeTint="F2"/>
          <w:sz w:val="20"/>
          <w:szCs w:val="20"/>
        </w:rPr>
        <w:t xml:space="preserve">najkasnije tijekom </w:t>
      </w:r>
      <w:r w:rsidR="004932BA">
        <w:rPr>
          <w:rFonts w:ascii="Century Gothic" w:hAnsi="Century Gothic"/>
          <w:color w:val="0D0D0D" w:themeColor="text1" w:themeTint="F2"/>
          <w:sz w:val="20"/>
          <w:szCs w:val="20"/>
        </w:rPr>
        <w:t>šestog</w:t>
      </w:r>
      <w:r w:rsidRPr="00052D9B">
        <w:rPr>
          <w:rFonts w:ascii="Century Gothic" w:hAnsi="Century Gothic"/>
          <w:color w:val="0D0D0D" w:themeColor="text1" w:themeTint="F2"/>
          <w:sz w:val="20"/>
          <w:szCs w:val="20"/>
        </w:rPr>
        <w:t xml:space="preserve"> (</w:t>
      </w:r>
      <w:r w:rsidR="004932BA">
        <w:rPr>
          <w:rFonts w:ascii="Century Gothic" w:hAnsi="Century Gothic"/>
          <w:color w:val="0D0D0D" w:themeColor="text1" w:themeTint="F2"/>
          <w:sz w:val="20"/>
          <w:szCs w:val="20"/>
        </w:rPr>
        <w:t>6</w:t>
      </w:r>
      <w:r w:rsidRPr="00052D9B">
        <w:rPr>
          <w:rFonts w:ascii="Century Gothic" w:hAnsi="Century Gothic"/>
          <w:color w:val="0D0D0D" w:themeColor="text1" w:themeTint="F2"/>
          <w:sz w:val="20"/>
          <w:szCs w:val="20"/>
        </w:rPr>
        <w:t xml:space="preserve">) dana prije dana u kojem ističe rok za dostavu ponuda. </w:t>
      </w:r>
    </w:p>
    <w:p w:rsidR="00791D83" w:rsidRPr="00052D9B" w:rsidRDefault="00791D83" w:rsidP="00791D83">
      <w:pPr>
        <w:widowControl w:val="0"/>
        <w:tabs>
          <w:tab w:val="left" w:pos="3780"/>
          <w:tab w:val="left" w:pos="9781"/>
        </w:tabs>
        <w:autoSpaceDE w:val="0"/>
        <w:autoSpaceDN w:val="0"/>
        <w:adjustRightInd w:val="0"/>
        <w:spacing w:after="0" w:line="276" w:lineRule="auto"/>
        <w:ind w:firstLine="4"/>
        <w:jc w:val="both"/>
        <w:rPr>
          <w:rFonts w:ascii="Century Gothic" w:hAnsi="Century Gothic"/>
          <w:color w:val="0D0D0D" w:themeColor="text1" w:themeTint="F2"/>
          <w:sz w:val="20"/>
          <w:szCs w:val="20"/>
        </w:rPr>
      </w:pPr>
    </w:p>
    <w:p w:rsidR="00791D83" w:rsidRPr="00052D9B" w:rsidRDefault="00791D83" w:rsidP="00791D83">
      <w:pPr>
        <w:widowControl w:val="0"/>
        <w:tabs>
          <w:tab w:val="left" w:pos="3780"/>
          <w:tab w:val="left" w:pos="9781"/>
        </w:tabs>
        <w:autoSpaceDE w:val="0"/>
        <w:autoSpaceDN w:val="0"/>
        <w:adjustRightInd w:val="0"/>
        <w:spacing w:after="0" w:line="276" w:lineRule="auto"/>
        <w:ind w:firstLine="4"/>
        <w:jc w:val="both"/>
        <w:rPr>
          <w:rFonts w:ascii="Century Gothic" w:hAnsi="Century Gothic"/>
          <w:color w:val="0D0D0D" w:themeColor="text1" w:themeTint="F2"/>
          <w:sz w:val="20"/>
          <w:szCs w:val="20"/>
        </w:rPr>
      </w:pPr>
      <w:r w:rsidRPr="00052D9B">
        <w:rPr>
          <w:rFonts w:ascii="Century Gothic" w:hAnsi="Century Gothic"/>
          <w:color w:val="0D0D0D" w:themeColor="text1" w:themeTint="F2"/>
          <w:sz w:val="20"/>
          <w:szCs w:val="20"/>
        </w:rPr>
        <w:t xml:space="preserve">Ako iz bilo kojeg razloga pojašnjenje nije objavljeno najkasnije tijekom </w:t>
      </w:r>
      <w:r w:rsidR="004932BA">
        <w:rPr>
          <w:rFonts w:ascii="Century Gothic" w:hAnsi="Century Gothic"/>
          <w:color w:val="0D0D0D" w:themeColor="text1" w:themeTint="F2"/>
          <w:sz w:val="20"/>
          <w:szCs w:val="20"/>
        </w:rPr>
        <w:t>četvrtog (4)</w:t>
      </w:r>
      <w:r w:rsidRPr="00052D9B">
        <w:rPr>
          <w:rFonts w:ascii="Century Gothic" w:hAnsi="Century Gothic"/>
          <w:color w:val="0D0D0D" w:themeColor="text1" w:themeTint="F2"/>
          <w:sz w:val="20"/>
          <w:szCs w:val="20"/>
        </w:rPr>
        <w:t xml:space="preserve"> dana prije isteka roka za dostavu ponuda, Naručitelj je dužan produljiti rok za dostavu ponuda. Produljenje roka biti će razmjerno važnosti pojašnjenja te neće biti kraće od pet dana. </w:t>
      </w:r>
    </w:p>
    <w:p w:rsidR="00791D83" w:rsidRPr="00052D9B" w:rsidRDefault="00791D83" w:rsidP="00791D83">
      <w:pPr>
        <w:widowControl w:val="0"/>
        <w:tabs>
          <w:tab w:val="left" w:pos="3780"/>
          <w:tab w:val="left" w:pos="9781"/>
        </w:tabs>
        <w:autoSpaceDE w:val="0"/>
        <w:autoSpaceDN w:val="0"/>
        <w:adjustRightInd w:val="0"/>
        <w:spacing w:after="0" w:line="276" w:lineRule="auto"/>
        <w:ind w:firstLine="4"/>
        <w:jc w:val="both"/>
        <w:rPr>
          <w:rFonts w:ascii="Century Gothic" w:hAnsi="Century Gothic"/>
          <w:color w:val="0D0D0D" w:themeColor="text1" w:themeTint="F2"/>
          <w:sz w:val="20"/>
          <w:szCs w:val="20"/>
        </w:rPr>
      </w:pPr>
    </w:p>
    <w:p w:rsidR="00791D83" w:rsidRPr="00052D9B" w:rsidRDefault="00791D83" w:rsidP="00791D83">
      <w:pPr>
        <w:widowControl w:val="0"/>
        <w:tabs>
          <w:tab w:val="left" w:pos="3780"/>
          <w:tab w:val="left" w:pos="9781"/>
        </w:tabs>
        <w:autoSpaceDE w:val="0"/>
        <w:autoSpaceDN w:val="0"/>
        <w:adjustRightInd w:val="0"/>
        <w:spacing w:after="0" w:line="276" w:lineRule="auto"/>
        <w:ind w:firstLine="4"/>
        <w:jc w:val="both"/>
        <w:rPr>
          <w:rFonts w:ascii="Century Gothic" w:hAnsi="Century Gothic"/>
          <w:color w:val="0D0D0D" w:themeColor="text1" w:themeTint="F2"/>
          <w:sz w:val="20"/>
          <w:szCs w:val="20"/>
        </w:rPr>
      </w:pPr>
      <w:r w:rsidRPr="00052D9B">
        <w:rPr>
          <w:rFonts w:ascii="Century Gothic" w:hAnsi="Century Gothic"/>
          <w:color w:val="0D0D0D" w:themeColor="text1" w:themeTint="F2"/>
          <w:sz w:val="20"/>
          <w:szCs w:val="20"/>
        </w:rPr>
        <w:t xml:space="preserve">Ako Naručitelj za vrijeme roka za dostavu ponuda mijenja dokumentaciju, osigurat će dostupnost izmjena svim zainteresiranim gospodarskim subjektima na istim mjestima (medijima) na kojima je objavljena osnovna Obavijest o nabavi i Dokumentacija za nadmetanje. </w:t>
      </w:r>
    </w:p>
    <w:p w:rsidR="00791D83" w:rsidRPr="00052D9B" w:rsidRDefault="00791D83" w:rsidP="00791D83">
      <w:pPr>
        <w:widowControl w:val="0"/>
        <w:tabs>
          <w:tab w:val="left" w:pos="3780"/>
          <w:tab w:val="left" w:pos="9781"/>
        </w:tabs>
        <w:autoSpaceDE w:val="0"/>
        <w:autoSpaceDN w:val="0"/>
        <w:adjustRightInd w:val="0"/>
        <w:spacing w:after="0" w:line="276" w:lineRule="auto"/>
        <w:ind w:firstLine="4"/>
        <w:jc w:val="both"/>
        <w:rPr>
          <w:rFonts w:ascii="Century Gothic" w:hAnsi="Century Gothic"/>
          <w:color w:val="0D0D0D" w:themeColor="text1" w:themeTint="F2"/>
          <w:sz w:val="20"/>
          <w:szCs w:val="20"/>
        </w:rPr>
      </w:pPr>
    </w:p>
    <w:p w:rsidR="00AF592A" w:rsidRPr="00052D9B" w:rsidRDefault="00791D83" w:rsidP="00791D83">
      <w:pPr>
        <w:widowControl w:val="0"/>
        <w:tabs>
          <w:tab w:val="left" w:pos="3780"/>
          <w:tab w:val="left" w:pos="9781"/>
        </w:tabs>
        <w:autoSpaceDE w:val="0"/>
        <w:autoSpaceDN w:val="0"/>
        <w:adjustRightInd w:val="0"/>
        <w:spacing w:after="0" w:line="276" w:lineRule="auto"/>
        <w:rPr>
          <w:rFonts w:ascii="Century Gothic" w:hAnsi="Century Gothic"/>
          <w:color w:val="0D0D0D" w:themeColor="text1" w:themeTint="F2"/>
          <w:sz w:val="20"/>
          <w:szCs w:val="20"/>
        </w:rPr>
      </w:pPr>
      <w:r w:rsidRPr="00052D9B">
        <w:rPr>
          <w:rFonts w:ascii="Century Gothic" w:hAnsi="Century Gothic"/>
          <w:color w:val="0D0D0D" w:themeColor="text1" w:themeTint="F2"/>
          <w:sz w:val="20"/>
          <w:szCs w:val="20"/>
        </w:rPr>
        <w:t>Produljenje roka biti će razmjerno važnosti pojašnjenja, te neće biti kraće od pet dana.</w:t>
      </w:r>
    </w:p>
    <w:p w:rsidR="00791D83" w:rsidRPr="00052D9B" w:rsidRDefault="00791D83" w:rsidP="00791D83">
      <w:pPr>
        <w:widowControl w:val="0"/>
        <w:tabs>
          <w:tab w:val="left" w:pos="3780"/>
          <w:tab w:val="left" w:pos="9781"/>
        </w:tabs>
        <w:autoSpaceDE w:val="0"/>
        <w:autoSpaceDN w:val="0"/>
        <w:adjustRightInd w:val="0"/>
        <w:spacing w:after="0" w:line="276" w:lineRule="auto"/>
        <w:rPr>
          <w:rFonts w:ascii="Century Gothic" w:hAnsi="Century Gothic" w:cs="Times New Roman"/>
          <w:bCs/>
          <w:color w:val="000000"/>
          <w:sz w:val="20"/>
          <w:szCs w:val="20"/>
          <w:lang w:bidi="hr-HR"/>
        </w:rPr>
      </w:pPr>
    </w:p>
    <w:p w:rsidR="00AF592A" w:rsidRPr="00052D9B" w:rsidRDefault="007F0BDB" w:rsidP="00F349F4">
      <w:pPr>
        <w:pStyle w:val="ListParagraph"/>
        <w:numPr>
          <w:ilvl w:val="1"/>
          <w:numId w:val="5"/>
        </w:numPr>
        <w:suppressAutoHyphens/>
        <w:spacing w:after="0"/>
        <w:ind w:left="0" w:firstLine="4"/>
        <w:contextualSpacing w:val="0"/>
        <w:jc w:val="both"/>
        <w:rPr>
          <w:rFonts w:ascii="Century Gothic" w:hAnsi="Century Gothic" w:cstheme="minorHAnsi"/>
          <w:b/>
          <w:sz w:val="20"/>
          <w:szCs w:val="20"/>
          <w:lang w:val="hr-HR"/>
        </w:rPr>
      </w:pPr>
      <w:r w:rsidRPr="00052D9B">
        <w:rPr>
          <w:rFonts w:ascii="Century Gothic" w:hAnsi="Century Gothic" w:cstheme="minorHAnsi"/>
          <w:b/>
          <w:sz w:val="20"/>
          <w:szCs w:val="20"/>
          <w:lang w:val="hr-HR"/>
        </w:rPr>
        <w:t xml:space="preserve">   Datum početka postupka </w:t>
      </w:r>
      <w:r w:rsidR="00AF592A" w:rsidRPr="00052D9B">
        <w:rPr>
          <w:rFonts w:ascii="Century Gothic" w:hAnsi="Century Gothic" w:cstheme="minorHAnsi"/>
          <w:b/>
          <w:sz w:val="20"/>
          <w:szCs w:val="20"/>
          <w:lang w:val="hr-HR"/>
        </w:rPr>
        <w:t>nabave</w:t>
      </w:r>
    </w:p>
    <w:p w:rsidR="00AF592A" w:rsidRPr="00052D9B" w:rsidRDefault="00AF592A" w:rsidP="00F70A37">
      <w:pPr>
        <w:widowControl w:val="0"/>
        <w:tabs>
          <w:tab w:val="left" w:pos="3780"/>
          <w:tab w:val="left" w:pos="9781"/>
        </w:tabs>
        <w:autoSpaceDE w:val="0"/>
        <w:autoSpaceDN w:val="0"/>
        <w:adjustRightInd w:val="0"/>
        <w:spacing w:after="0" w:line="276" w:lineRule="auto"/>
        <w:ind w:firstLine="4"/>
        <w:rPr>
          <w:rFonts w:ascii="Century Gothic" w:hAnsi="Century Gothic" w:cs="Times New Roman"/>
          <w:b/>
          <w:bCs/>
          <w:color w:val="000000"/>
          <w:sz w:val="20"/>
          <w:szCs w:val="20"/>
          <w:lang w:bidi="hr-HR"/>
        </w:rPr>
      </w:pPr>
    </w:p>
    <w:p w:rsidR="00AF592A" w:rsidRPr="00052D9B" w:rsidRDefault="00AF592A" w:rsidP="00F70A37">
      <w:pPr>
        <w:widowControl w:val="0"/>
        <w:tabs>
          <w:tab w:val="left" w:pos="3780"/>
          <w:tab w:val="left" w:pos="9781"/>
        </w:tabs>
        <w:autoSpaceDE w:val="0"/>
        <w:autoSpaceDN w:val="0"/>
        <w:adjustRightInd w:val="0"/>
        <w:spacing w:after="0" w:line="276" w:lineRule="auto"/>
        <w:ind w:firstLine="4"/>
        <w:jc w:val="both"/>
        <w:rPr>
          <w:rFonts w:ascii="Century Gothic" w:eastAsia="Times New Roman" w:hAnsi="Century Gothic" w:cs="Times New Roman"/>
          <w:bCs/>
          <w:color w:val="000000"/>
          <w:sz w:val="20"/>
          <w:szCs w:val="20"/>
          <w:lang w:bidi="hr-HR"/>
        </w:rPr>
      </w:pPr>
      <w:r w:rsidRPr="00052D9B">
        <w:rPr>
          <w:rFonts w:ascii="Century Gothic" w:hAnsi="Century Gothic" w:cs="Times New Roman"/>
          <w:bCs/>
          <w:color w:val="000000"/>
          <w:sz w:val="20"/>
          <w:szCs w:val="20"/>
          <w:lang w:bidi="hr-HR"/>
        </w:rPr>
        <w:t>Danom početka postupka javne nabave smatra se da</w:t>
      </w:r>
      <w:r w:rsidR="007F0BDB" w:rsidRPr="00052D9B">
        <w:rPr>
          <w:rFonts w:ascii="Century Gothic" w:hAnsi="Century Gothic" w:cs="Times New Roman"/>
          <w:bCs/>
          <w:color w:val="000000"/>
          <w:sz w:val="20"/>
          <w:szCs w:val="20"/>
          <w:lang w:bidi="hr-HR"/>
        </w:rPr>
        <w:t>n obja</w:t>
      </w:r>
      <w:r w:rsidR="00BF2A5C" w:rsidRPr="00052D9B">
        <w:rPr>
          <w:rFonts w:ascii="Century Gothic" w:hAnsi="Century Gothic" w:cs="Times New Roman"/>
          <w:bCs/>
          <w:color w:val="000000"/>
          <w:sz w:val="20"/>
          <w:szCs w:val="20"/>
          <w:lang w:bidi="hr-HR"/>
        </w:rPr>
        <w:t xml:space="preserve">ve Obavijesti o nabavi na </w:t>
      </w:r>
      <w:r w:rsidRPr="00052D9B">
        <w:rPr>
          <w:rFonts w:ascii="Century Gothic" w:hAnsi="Century Gothic" w:cs="Times New Roman"/>
          <w:bCs/>
          <w:color w:val="000000"/>
          <w:sz w:val="20"/>
          <w:szCs w:val="20"/>
          <w:lang w:bidi="hr-HR"/>
        </w:rPr>
        <w:t xml:space="preserve">internetskoj stranici </w:t>
      </w:r>
      <w:r w:rsidR="00CA19F7">
        <w:rPr>
          <w:rFonts w:ascii="Century Gothic" w:eastAsia="Times New Roman" w:hAnsi="Century Gothic" w:cs="Times New Roman"/>
          <w:bCs/>
          <w:color w:val="000000"/>
          <w:sz w:val="20"/>
          <w:szCs w:val="20"/>
          <w:lang w:bidi="hr-HR"/>
        </w:rPr>
        <w:t>naručitelja</w:t>
      </w:r>
      <w:r w:rsidR="004C63AB" w:rsidRPr="00052D9B">
        <w:rPr>
          <w:rFonts w:ascii="Century Gothic" w:eastAsia="Times New Roman" w:hAnsi="Century Gothic" w:cs="Times New Roman"/>
          <w:bCs/>
          <w:color w:val="000000"/>
          <w:sz w:val="20"/>
          <w:szCs w:val="20"/>
          <w:lang w:bidi="hr-HR"/>
        </w:rPr>
        <w:t xml:space="preserve"> </w:t>
      </w:r>
      <w:hyperlink r:id="rId15" w:history="1">
        <w:r w:rsidR="00523E63" w:rsidRPr="00052D9B">
          <w:rPr>
            <w:rStyle w:val="Hyperlink"/>
            <w:rFonts w:ascii="Century Gothic" w:hAnsi="Century Gothic"/>
            <w:sz w:val="20"/>
            <w:szCs w:val="20"/>
          </w:rPr>
          <w:t>www.koestlin.hr</w:t>
        </w:r>
      </w:hyperlink>
      <w:r w:rsidR="004C63AB" w:rsidRPr="00052D9B">
        <w:rPr>
          <w:rFonts w:ascii="Century Gothic" w:eastAsia="Times New Roman" w:hAnsi="Century Gothic" w:cs="Times New Roman"/>
          <w:bCs/>
          <w:color w:val="000000"/>
          <w:sz w:val="20"/>
          <w:szCs w:val="20"/>
          <w:lang w:bidi="hr-HR"/>
        </w:rPr>
        <w:t>.</w:t>
      </w:r>
    </w:p>
    <w:p w:rsidR="00F44F34" w:rsidRPr="00052D9B" w:rsidRDefault="00F44F34" w:rsidP="00F70A37">
      <w:pPr>
        <w:widowControl w:val="0"/>
        <w:tabs>
          <w:tab w:val="left" w:pos="3780"/>
          <w:tab w:val="left" w:pos="9781"/>
        </w:tabs>
        <w:autoSpaceDE w:val="0"/>
        <w:autoSpaceDN w:val="0"/>
        <w:adjustRightInd w:val="0"/>
        <w:spacing w:after="0" w:line="276" w:lineRule="auto"/>
        <w:ind w:firstLine="4"/>
        <w:jc w:val="both"/>
        <w:rPr>
          <w:rFonts w:ascii="Century Gothic" w:eastAsia="Times New Roman" w:hAnsi="Century Gothic" w:cs="Times New Roman"/>
          <w:bCs/>
          <w:color w:val="000000"/>
          <w:sz w:val="20"/>
          <w:szCs w:val="20"/>
          <w:lang w:bidi="hr-HR"/>
        </w:rPr>
      </w:pPr>
    </w:p>
    <w:p w:rsidR="00F44F34" w:rsidRPr="00052D9B" w:rsidRDefault="00F44F34" w:rsidP="00F349F4">
      <w:pPr>
        <w:pStyle w:val="ListParagraph"/>
        <w:numPr>
          <w:ilvl w:val="1"/>
          <w:numId w:val="5"/>
        </w:numPr>
        <w:suppressAutoHyphens/>
        <w:spacing w:after="0"/>
        <w:ind w:left="0" w:firstLine="4"/>
        <w:contextualSpacing w:val="0"/>
        <w:jc w:val="both"/>
        <w:rPr>
          <w:rFonts w:ascii="Century Gothic" w:hAnsi="Century Gothic" w:cs="Times New Roman"/>
          <w:b/>
          <w:bCs/>
          <w:color w:val="000000"/>
          <w:sz w:val="20"/>
          <w:szCs w:val="20"/>
          <w:lang w:val="hr-HR" w:bidi="hr-HR"/>
        </w:rPr>
      </w:pPr>
      <w:r w:rsidRPr="00052D9B">
        <w:rPr>
          <w:rFonts w:ascii="Century Gothic" w:hAnsi="Century Gothic" w:cs="Times New Roman"/>
          <w:b/>
          <w:bCs/>
          <w:color w:val="000000"/>
          <w:sz w:val="20"/>
          <w:szCs w:val="20"/>
          <w:lang w:val="hr-HR" w:bidi="hr-HR"/>
        </w:rPr>
        <w:t>Evidencijski broj nabave:</w:t>
      </w:r>
    </w:p>
    <w:p w:rsidR="008B1C30" w:rsidRPr="00052D9B" w:rsidRDefault="008B1C30" w:rsidP="008B1C30">
      <w:pPr>
        <w:pStyle w:val="ListParagraph"/>
        <w:suppressAutoHyphens/>
        <w:spacing w:after="0"/>
        <w:ind w:left="4"/>
        <w:contextualSpacing w:val="0"/>
        <w:jc w:val="both"/>
        <w:rPr>
          <w:rFonts w:ascii="Century Gothic" w:hAnsi="Century Gothic" w:cs="Times New Roman"/>
          <w:b/>
          <w:bCs/>
          <w:color w:val="000000"/>
          <w:sz w:val="20"/>
          <w:szCs w:val="20"/>
          <w:lang w:val="hr-HR" w:bidi="hr-HR"/>
        </w:rPr>
      </w:pPr>
    </w:p>
    <w:p w:rsidR="00F44F34" w:rsidRPr="00052D9B" w:rsidRDefault="00F44F34" w:rsidP="00F44F34">
      <w:pPr>
        <w:pStyle w:val="ListParagraph"/>
        <w:suppressAutoHyphens/>
        <w:spacing w:after="0"/>
        <w:ind w:left="4"/>
        <w:contextualSpacing w:val="0"/>
        <w:jc w:val="both"/>
        <w:rPr>
          <w:rFonts w:ascii="Century Gothic" w:hAnsi="Century Gothic" w:cs="Times New Roman"/>
          <w:bCs/>
          <w:color w:val="000000"/>
          <w:sz w:val="20"/>
          <w:szCs w:val="20"/>
          <w:lang w:val="hr-HR" w:bidi="hr-HR"/>
        </w:rPr>
      </w:pPr>
      <w:r w:rsidRPr="00052D9B">
        <w:rPr>
          <w:rFonts w:ascii="Century Gothic" w:hAnsi="Century Gothic" w:cs="Times New Roman"/>
          <w:bCs/>
          <w:color w:val="000000"/>
          <w:sz w:val="20"/>
          <w:szCs w:val="20"/>
          <w:lang w:val="hr-HR" w:bidi="hr-HR"/>
        </w:rPr>
        <w:tab/>
        <w:t>2/2017</w:t>
      </w:r>
    </w:p>
    <w:p w:rsidR="00BC7AA7" w:rsidRPr="00052D9B" w:rsidRDefault="00BC7AA7" w:rsidP="00F70A37">
      <w:pPr>
        <w:spacing w:after="0" w:line="276" w:lineRule="auto"/>
        <w:ind w:firstLine="4"/>
        <w:jc w:val="both"/>
        <w:rPr>
          <w:rFonts w:ascii="Century Gothic" w:hAnsi="Century Gothic" w:cs="Arial"/>
          <w:sz w:val="20"/>
          <w:szCs w:val="20"/>
        </w:rPr>
      </w:pPr>
    </w:p>
    <w:p w:rsidR="00F44F34" w:rsidRPr="00052D9B" w:rsidRDefault="00F44F34" w:rsidP="00F349F4">
      <w:pPr>
        <w:pStyle w:val="ListParagraph"/>
        <w:numPr>
          <w:ilvl w:val="1"/>
          <w:numId w:val="5"/>
        </w:numPr>
        <w:suppressAutoHyphens/>
        <w:spacing w:after="0"/>
        <w:ind w:left="0" w:firstLine="4"/>
        <w:contextualSpacing w:val="0"/>
        <w:jc w:val="both"/>
        <w:rPr>
          <w:rFonts w:ascii="Century Gothic" w:hAnsi="Century Gothic" w:cs="Arial"/>
          <w:b/>
          <w:sz w:val="20"/>
          <w:szCs w:val="20"/>
          <w:lang w:val="hr-HR"/>
        </w:rPr>
      </w:pPr>
      <w:r w:rsidRPr="00052D9B">
        <w:rPr>
          <w:rFonts w:ascii="Century Gothic" w:hAnsi="Century Gothic" w:cs="Arial"/>
          <w:b/>
          <w:sz w:val="20"/>
          <w:szCs w:val="20"/>
          <w:lang w:val="hr-HR"/>
        </w:rPr>
        <w:t>Popis gospodarskih subjekata s kojima je naručitelj u sukobu interesa u smislu članka 13. Zakona o javnoj nabavi:</w:t>
      </w:r>
    </w:p>
    <w:p w:rsidR="00791D83" w:rsidRPr="00052D9B" w:rsidRDefault="00791D83" w:rsidP="00791D83">
      <w:pPr>
        <w:pStyle w:val="ListParagraph"/>
        <w:suppressAutoHyphens/>
        <w:spacing w:after="0"/>
        <w:ind w:left="4"/>
        <w:contextualSpacing w:val="0"/>
        <w:jc w:val="both"/>
        <w:rPr>
          <w:rFonts w:ascii="Century Gothic" w:hAnsi="Century Gothic" w:cs="Arial"/>
          <w:b/>
          <w:sz w:val="20"/>
          <w:szCs w:val="20"/>
          <w:lang w:val="hr-HR"/>
        </w:rPr>
      </w:pPr>
    </w:p>
    <w:p w:rsidR="00791D83" w:rsidRPr="00052D9B" w:rsidRDefault="00791D83" w:rsidP="00791D83">
      <w:pPr>
        <w:spacing w:after="0" w:line="276" w:lineRule="auto"/>
        <w:ind w:left="56" w:firstLine="4"/>
        <w:rPr>
          <w:rFonts w:ascii="Century Gothic" w:hAnsi="Century Gothic" w:cs="Arial"/>
          <w:sz w:val="20"/>
          <w:szCs w:val="20"/>
        </w:rPr>
      </w:pPr>
      <w:r w:rsidRPr="00052D9B">
        <w:rPr>
          <w:rFonts w:ascii="Century Gothic" w:hAnsi="Century Gothic" w:cs="Arial"/>
          <w:sz w:val="20"/>
          <w:szCs w:val="20"/>
        </w:rPr>
        <w:t>1.</w:t>
      </w:r>
      <w:r w:rsidRPr="00052D9B">
        <w:rPr>
          <w:rFonts w:ascii="Century Gothic" w:hAnsi="Century Gothic" w:cs="Arial"/>
          <w:sz w:val="20"/>
          <w:szCs w:val="20"/>
        </w:rPr>
        <w:tab/>
        <w:t>Mepas d.o.o. Široki Brijeg, BiH</w:t>
      </w:r>
    </w:p>
    <w:p w:rsidR="00791D83" w:rsidRPr="00052D9B" w:rsidRDefault="00791D83" w:rsidP="00791D83">
      <w:pPr>
        <w:spacing w:after="0" w:line="276" w:lineRule="auto"/>
        <w:ind w:left="56" w:firstLine="4"/>
        <w:rPr>
          <w:rFonts w:ascii="Century Gothic" w:hAnsi="Century Gothic" w:cs="Arial"/>
          <w:sz w:val="20"/>
          <w:szCs w:val="20"/>
        </w:rPr>
      </w:pPr>
      <w:r w:rsidRPr="00052D9B">
        <w:rPr>
          <w:rFonts w:ascii="Century Gothic" w:hAnsi="Century Gothic" w:cs="Arial"/>
          <w:sz w:val="20"/>
          <w:szCs w:val="20"/>
        </w:rPr>
        <w:t>2.</w:t>
      </w:r>
      <w:r w:rsidRPr="00052D9B">
        <w:rPr>
          <w:rFonts w:ascii="Century Gothic" w:hAnsi="Century Gothic" w:cs="Arial"/>
          <w:sz w:val="20"/>
          <w:szCs w:val="20"/>
        </w:rPr>
        <w:tab/>
        <w:t>SMT d.o.o. Široki Brijeg, BiH</w:t>
      </w:r>
    </w:p>
    <w:p w:rsidR="00791D83" w:rsidRPr="00052D9B" w:rsidRDefault="00791D83" w:rsidP="00791D83">
      <w:pPr>
        <w:spacing w:after="0" w:line="276" w:lineRule="auto"/>
        <w:ind w:left="56" w:firstLine="4"/>
        <w:rPr>
          <w:rFonts w:ascii="Century Gothic" w:hAnsi="Century Gothic" w:cs="Arial"/>
          <w:sz w:val="20"/>
          <w:szCs w:val="20"/>
        </w:rPr>
      </w:pPr>
      <w:r w:rsidRPr="00052D9B">
        <w:rPr>
          <w:rFonts w:ascii="Century Gothic" w:hAnsi="Century Gothic" w:cs="Arial"/>
          <w:sz w:val="20"/>
          <w:szCs w:val="20"/>
        </w:rPr>
        <w:t>3.</w:t>
      </w:r>
      <w:r w:rsidRPr="00052D9B">
        <w:rPr>
          <w:rFonts w:ascii="Century Gothic" w:hAnsi="Century Gothic" w:cs="Arial"/>
          <w:sz w:val="20"/>
          <w:szCs w:val="20"/>
        </w:rPr>
        <w:tab/>
        <w:t>Brodomerkur d.o.o. Široki Brijeg, BiH</w:t>
      </w:r>
    </w:p>
    <w:p w:rsidR="00791D83" w:rsidRPr="00052D9B" w:rsidRDefault="00791D83" w:rsidP="00791D83">
      <w:pPr>
        <w:spacing w:after="0" w:line="276" w:lineRule="auto"/>
        <w:ind w:left="56" w:firstLine="4"/>
        <w:rPr>
          <w:rFonts w:ascii="Century Gothic" w:hAnsi="Century Gothic" w:cs="Arial"/>
          <w:sz w:val="20"/>
          <w:szCs w:val="20"/>
        </w:rPr>
      </w:pPr>
      <w:r w:rsidRPr="00052D9B">
        <w:rPr>
          <w:rFonts w:ascii="Century Gothic" w:hAnsi="Century Gothic" w:cs="Arial"/>
          <w:sz w:val="20"/>
          <w:szCs w:val="20"/>
        </w:rPr>
        <w:t>4.</w:t>
      </w:r>
      <w:r w:rsidRPr="00052D9B">
        <w:rPr>
          <w:rFonts w:ascii="Century Gothic" w:hAnsi="Century Gothic" w:cs="Arial"/>
          <w:sz w:val="20"/>
          <w:szCs w:val="20"/>
        </w:rPr>
        <w:tab/>
        <w:t>Metalac d.o.o. Široki Brijeg, BiH</w:t>
      </w:r>
    </w:p>
    <w:p w:rsidR="00791D83" w:rsidRPr="00052D9B" w:rsidRDefault="00791D83" w:rsidP="00791D83">
      <w:pPr>
        <w:spacing w:after="0" w:line="276" w:lineRule="auto"/>
        <w:ind w:left="56" w:firstLine="4"/>
        <w:rPr>
          <w:rFonts w:ascii="Century Gothic" w:hAnsi="Century Gothic" w:cs="Arial"/>
          <w:sz w:val="20"/>
          <w:szCs w:val="20"/>
        </w:rPr>
      </w:pPr>
      <w:r w:rsidRPr="00052D9B">
        <w:rPr>
          <w:rFonts w:ascii="Century Gothic" w:hAnsi="Century Gothic" w:cs="Arial"/>
          <w:sz w:val="20"/>
          <w:szCs w:val="20"/>
        </w:rPr>
        <w:t>5.</w:t>
      </w:r>
      <w:r w:rsidRPr="00052D9B">
        <w:rPr>
          <w:rFonts w:ascii="Century Gothic" w:hAnsi="Century Gothic" w:cs="Arial"/>
          <w:sz w:val="20"/>
          <w:szCs w:val="20"/>
        </w:rPr>
        <w:tab/>
        <w:t>Saponia d.d. Osijek</w:t>
      </w:r>
    </w:p>
    <w:p w:rsidR="00791D83" w:rsidRPr="00052D9B" w:rsidRDefault="00791D83" w:rsidP="00791D83">
      <w:pPr>
        <w:spacing w:after="0" w:line="276" w:lineRule="auto"/>
        <w:ind w:left="56" w:firstLine="4"/>
        <w:rPr>
          <w:rFonts w:ascii="Century Gothic" w:hAnsi="Century Gothic" w:cs="Arial"/>
          <w:sz w:val="20"/>
          <w:szCs w:val="20"/>
        </w:rPr>
      </w:pPr>
      <w:r w:rsidRPr="00052D9B">
        <w:rPr>
          <w:rFonts w:ascii="Century Gothic" w:hAnsi="Century Gothic" w:cs="Arial"/>
          <w:sz w:val="20"/>
          <w:szCs w:val="20"/>
        </w:rPr>
        <w:t>6.</w:t>
      </w:r>
      <w:r w:rsidRPr="00052D9B">
        <w:rPr>
          <w:rFonts w:ascii="Century Gothic" w:hAnsi="Century Gothic" w:cs="Arial"/>
          <w:sz w:val="20"/>
          <w:szCs w:val="20"/>
        </w:rPr>
        <w:tab/>
        <w:t>Brodomerkur d.d. Split</w:t>
      </w:r>
    </w:p>
    <w:p w:rsidR="00791D83" w:rsidRPr="00052D9B" w:rsidRDefault="00791D83" w:rsidP="00791D83">
      <w:pPr>
        <w:spacing w:after="0" w:line="276" w:lineRule="auto"/>
        <w:ind w:left="56" w:firstLine="4"/>
        <w:rPr>
          <w:rFonts w:ascii="Century Gothic" w:hAnsi="Century Gothic" w:cs="Arial"/>
          <w:sz w:val="20"/>
          <w:szCs w:val="20"/>
        </w:rPr>
      </w:pPr>
      <w:r w:rsidRPr="00052D9B">
        <w:rPr>
          <w:rFonts w:ascii="Century Gothic" w:hAnsi="Century Gothic" w:cs="Arial"/>
          <w:sz w:val="20"/>
          <w:szCs w:val="20"/>
        </w:rPr>
        <w:t>7.</w:t>
      </w:r>
      <w:r w:rsidRPr="00052D9B">
        <w:rPr>
          <w:rFonts w:ascii="Century Gothic" w:hAnsi="Century Gothic" w:cs="Arial"/>
          <w:sz w:val="20"/>
          <w:szCs w:val="20"/>
        </w:rPr>
        <w:tab/>
        <w:t>Kandit d.o.o. Osijek</w:t>
      </w:r>
    </w:p>
    <w:p w:rsidR="00791D83" w:rsidRPr="00052D9B" w:rsidRDefault="00791D83" w:rsidP="00791D83">
      <w:pPr>
        <w:spacing w:after="0" w:line="276" w:lineRule="auto"/>
        <w:ind w:left="56" w:firstLine="4"/>
        <w:rPr>
          <w:rFonts w:ascii="Century Gothic" w:hAnsi="Century Gothic" w:cs="Arial"/>
          <w:sz w:val="20"/>
          <w:szCs w:val="20"/>
        </w:rPr>
      </w:pPr>
      <w:r w:rsidRPr="00052D9B">
        <w:rPr>
          <w:rFonts w:ascii="Century Gothic" w:hAnsi="Century Gothic" w:cs="Arial"/>
          <w:sz w:val="20"/>
          <w:szCs w:val="20"/>
        </w:rPr>
        <w:t>8.</w:t>
      </w:r>
      <w:r w:rsidRPr="00052D9B">
        <w:rPr>
          <w:rFonts w:ascii="Century Gothic" w:hAnsi="Century Gothic" w:cs="Arial"/>
          <w:sz w:val="20"/>
          <w:szCs w:val="20"/>
        </w:rPr>
        <w:tab/>
        <w:t>Maraska d.d. Zadar</w:t>
      </w:r>
    </w:p>
    <w:p w:rsidR="00791D83" w:rsidRPr="00052D9B" w:rsidRDefault="00791D83" w:rsidP="00791D83">
      <w:pPr>
        <w:spacing w:after="0" w:line="276" w:lineRule="auto"/>
        <w:ind w:left="56" w:firstLine="4"/>
        <w:rPr>
          <w:rFonts w:ascii="Century Gothic" w:hAnsi="Century Gothic" w:cs="Arial"/>
          <w:sz w:val="20"/>
          <w:szCs w:val="20"/>
        </w:rPr>
      </w:pPr>
      <w:r w:rsidRPr="00052D9B">
        <w:rPr>
          <w:rFonts w:ascii="Century Gothic" w:hAnsi="Century Gothic" w:cs="Arial"/>
          <w:sz w:val="20"/>
          <w:szCs w:val="20"/>
        </w:rPr>
        <w:t>9.</w:t>
      </w:r>
      <w:r w:rsidRPr="00052D9B">
        <w:rPr>
          <w:rFonts w:ascii="Century Gothic" w:hAnsi="Century Gothic" w:cs="Arial"/>
          <w:sz w:val="20"/>
          <w:szCs w:val="20"/>
        </w:rPr>
        <w:tab/>
        <w:t>Mepas d.o.o. Zadar</w:t>
      </w:r>
    </w:p>
    <w:p w:rsidR="00F44F34" w:rsidRPr="00052D9B" w:rsidRDefault="00F44F34" w:rsidP="00F70A37">
      <w:pPr>
        <w:spacing w:after="0" w:line="276" w:lineRule="auto"/>
        <w:ind w:firstLine="4"/>
        <w:jc w:val="both"/>
        <w:rPr>
          <w:rFonts w:ascii="Century Gothic" w:hAnsi="Century Gothic" w:cs="Arial"/>
          <w:sz w:val="20"/>
          <w:szCs w:val="20"/>
        </w:rPr>
      </w:pPr>
    </w:p>
    <w:p w:rsidR="00BA1E16" w:rsidRPr="00052D9B" w:rsidRDefault="00BC7AA7" w:rsidP="00F349F4">
      <w:pPr>
        <w:pStyle w:val="Heading1"/>
        <w:numPr>
          <w:ilvl w:val="0"/>
          <w:numId w:val="5"/>
        </w:numPr>
        <w:rPr>
          <w:lang w:val="hr-HR"/>
        </w:rPr>
      </w:pPr>
      <w:r w:rsidRPr="00052D9B">
        <w:rPr>
          <w:lang w:val="hr-HR"/>
        </w:rPr>
        <w:t>PODACI O PREDMETU NABAVE</w:t>
      </w:r>
    </w:p>
    <w:p w:rsidR="00BC7AA7" w:rsidRPr="00052D9B" w:rsidRDefault="00BA1E16" w:rsidP="00BA1E16">
      <w:pPr>
        <w:pStyle w:val="Heading5"/>
        <w:spacing w:line="276" w:lineRule="auto"/>
        <w:ind w:firstLine="4"/>
        <w:rPr>
          <w:rFonts w:ascii="Century Gothic" w:hAnsi="Century Gothic"/>
          <w:b/>
          <w:color w:val="auto"/>
          <w:sz w:val="20"/>
          <w:szCs w:val="20"/>
        </w:rPr>
      </w:pPr>
      <w:r w:rsidRPr="00052D9B">
        <w:rPr>
          <w:rFonts w:ascii="Century Gothic" w:hAnsi="Century Gothic"/>
          <w:b/>
          <w:color w:val="auto"/>
          <w:sz w:val="20"/>
          <w:szCs w:val="20"/>
        </w:rPr>
        <w:t xml:space="preserve">2.1. </w:t>
      </w:r>
      <w:r w:rsidR="007F0BDB" w:rsidRPr="00052D9B">
        <w:rPr>
          <w:rFonts w:ascii="Century Gothic" w:hAnsi="Century Gothic"/>
          <w:b/>
          <w:color w:val="auto"/>
          <w:sz w:val="20"/>
          <w:szCs w:val="20"/>
        </w:rPr>
        <w:t xml:space="preserve">Opis </w:t>
      </w:r>
      <w:r w:rsidR="00BC7AA7" w:rsidRPr="00052D9B">
        <w:rPr>
          <w:rFonts w:ascii="Century Gothic" w:hAnsi="Century Gothic"/>
          <w:b/>
          <w:color w:val="auto"/>
          <w:sz w:val="20"/>
          <w:szCs w:val="20"/>
        </w:rPr>
        <w:t>predmeta nabave</w:t>
      </w:r>
    </w:p>
    <w:p w:rsidR="00FB08BB" w:rsidRPr="00052D9B" w:rsidRDefault="00FB08BB" w:rsidP="00F70A37">
      <w:pPr>
        <w:pStyle w:val="ListParagraph"/>
        <w:spacing w:after="0"/>
        <w:ind w:left="0" w:firstLine="4"/>
        <w:rPr>
          <w:rFonts w:ascii="Century Gothic" w:hAnsi="Century Gothic"/>
          <w:sz w:val="20"/>
          <w:szCs w:val="20"/>
          <w:lang w:val="hr-HR"/>
        </w:rPr>
      </w:pPr>
    </w:p>
    <w:p w:rsidR="00B416F3" w:rsidRPr="00052D9B" w:rsidRDefault="00FE1FC8" w:rsidP="0046709D">
      <w:pPr>
        <w:spacing w:after="0"/>
        <w:jc w:val="both"/>
        <w:rPr>
          <w:rFonts w:ascii="Century Gothic" w:hAnsi="Century Gothic"/>
          <w:sz w:val="20"/>
          <w:szCs w:val="20"/>
        </w:rPr>
      </w:pPr>
      <w:r>
        <w:rPr>
          <w:rFonts w:ascii="Century Gothic" w:hAnsi="Century Gothic"/>
          <w:sz w:val="20"/>
          <w:szCs w:val="20"/>
        </w:rPr>
        <w:t xml:space="preserve">Predmet nabave je dio </w:t>
      </w:r>
      <w:r w:rsidRPr="00FE1FC8">
        <w:rPr>
          <w:rFonts w:ascii="Century Gothic" w:hAnsi="Century Gothic"/>
          <w:sz w:val="20"/>
          <w:szCs w:val="20"/>
        </w:rPr>
        <w:t>oprem</w:t>
      </w:r>
      <w:r>
        <w:rPr>
          <w:rFonts w:ascii="Century Gothic" w:hAnsi="Century Gothic"/>
          <w:sz w:val="20"/>
          <w:szCs w:val="20"/>
        </w:rPr>
        <w:t>e</w:t>
      </w:r>
      <w:r w:rsidRPr="00FE1FC8">
        <w:rPr>
          <w:rFonts w:ascii="Century Gothic" w:hAnsi="Century Gothic"/>
          <w:sz w:val="20"/>
          <w:szCs w:val="20"/>
        </w:rPr>
        <w:t xml:space="preserve"> za izradu kreme za potrebe projekta „Razvoj nove kategorije vafla promijenjenog nutritivnog sastava koji isključuje upotrebu palmine masti i njihov utjecaj na probavu konzumenata – KOESTLIN d.d.“</w:t>
      </w:r>
      <w:r>
        <w:rPr>
          <w:rFonts w:ascii="Century Gothic" w:hAnsi="Century Gothic"/>
          <w:sz w:val="20"/>
          <w:szCs w:val="20"/>
        </w:rPr>
        <w:t xml:space="preserve"> </w:t>
      </w:r>
      <w:r w:rsidR="00BA1E16" w:rsidRPr="00052D9B">
        <w:rPr>
          <w:rFonts w:ascii="Century Gothic" w:hAnsi="Century Gothic"/>
          <w:sz w:val="20"/>
          <w:szCs w:val="20"/>
        </w:rPr>
        <w:t>Predmet nabave je isporuka, inst</w:t>
      </w:r>
      <w:r w:rsidR="00CA19F7">
        <w:rPr>
          <w:rFonts w:ascii="Century Gothic" w:hAnsi="Century Gothic"/>
          <w:sz w:val="20"/>
          <w:szCs w:val="20"/>
        </w:rPr>
        <w:t xml:space="preserve">alacija, testiranje i puštanje u pogon </w:t>
      </w:r>
      <w:r w:rsidR="00B416F3" w:rsidRPr="00052D9B">
        <w:rPr>
          <w:rFonts w:ascii="Century Gothic" w:hAnsi="Century Gothic"/>
          <w:sz w:val="20"/>
          <w:szCs w:val="20"/>
        </w:rPr>
        <w:t>sukladno opisu, opsegu i količinama određenim u Troškovniku (</w:t>
      </w:r>
      <w:r w:rsidR="00B416F3" w:rsidRPr="00052D9B">
        <w:rPr>
          <w:rFonts w:ascii="Century Gothic" w:hAnsi="Century Gothic"/>
          <w:b/>
          <w:sz w:val="20"/>
          <w:szCs w:val="20"/>
        </w:rPr>
        <w:t>Prilog 2</w:t>
      </w:r>
      <w:r w:rsidR="00B416F3" w:rsidRPr="00052D9B">
        <w:rPr>
          <w:rFonts w:ascii="Century Gothic" w:hAnsi="Century Gothic"/>
          <w:sz w:val="20"/>
          <w:szCs w:val="20"/>
        </w:rPr>
        <w:t xml:space="preserve">) </w:t>
      </w:r>
      <w:r>
        <w:rPr>
          <w:rFonts w:ascii="Century Gothic" w:hAnsi="Century Gothic"/>
          <w:sz w:val="20"/>
          <w:szCs w:val="20"/>
        </w:rPr>
        <w:t xml:space="preserve">za </w:t>
      </w:r>
      <w:r w:rsidR="00B416F3" w:rsidRPr="00052D9B">
        <w:rPr>
          <w:rFonts w:ascii="Century Gothic" w:hAnsi="Century Gothic"/>
          <w:sz w:val="20"/>
          <w:szCs w:val="20"/>
        </w:rPr>
        <w:t>predmet nabave</w:t>
      </w:r>
      <w:r w:rsidR="00BA1E16" w:rsidRPr="00052D9B">
        <w:rPr>
          <w:rFonts w:ascii="Century Gothic" w:hAnsi="Century Gothic"/>
          <w:sz w:val="20"/>
          <w:szCs w:val="20"/>
        </w:rPr>
        <w:t>:</w:t>
      </w:r>
    </w:p>
    <w:p w:rsidR="00BA1E16" w:rsidRPr="00052D9B" w:rsidRDefault="00BA1E16" w:rsidP="001C0A0F">
      <w:pPr>
        <w:pStyle w:val="ListParagraph"/>
        <w:numPr>
          <w:ilvl w:val="0"/>
          <w:numId w:val="19"/>
        </w:numPr>
        <w:spacing w:after="0"/>
        <w:jc w:val="center"/>
        <w:rPr>
          <w:rFonts w:ascii="Century Gothic" w:hAnsi="Century Gothic"/>
          <w:b/>
          <w:sz w:val="20"/>
          <w:szCs w:val="20"/>
          <w:lang w:val="hr-HR"/>
        </w:rPr>
      </w:pPr>
      <w:r w:rsidRPr="00052D9B">
        <w:rPr>
          <w:rFonts w:ascii="Century Gothic" w:hAnsi="Century Gothic"/>
          <w:b/>
          <w:sz w:val="20"/>
          <w:szCs w:val="20"/>
          <w:lang w:val="hr-HR"/>
        </w:rPr>
        <w:t>OPREMA ZA IZRADU KREME</w:t>
      </w:r>
      <w:r w:rsidR="001C0A0F">
        <w:rPr>
          <w:rFonts w:ascii="Century Gothic" w:hAnsi="Century Gothic"/>
          <w:b/>
          <w:sz w:val="20"/>
          <w:szCs w:val="20"/>
          <w:lang w:val="hr-HR"/>
        </w:rPr>
        <w:t xml:space="preserve"> - METAL DETEKTOR</w:t>
      </w:r>
    </w:p>
    <w:p w:rsidR="0046709D" w:rsidRPr="00052D9B" w:rsidRDefault="0046709D" w:rsidP="008B1C30">
      <w:pPr>
        <w:pStyle w:val="ListParagraph"/>
        <w:spacing w:after="0"/>
        <w:ind w:left="1776" w:firstLine="4"/>
        <w:jc w:val="center"/>
        <w:rPr>
          <w:rFonts w:ascii="Century Gothic" w:hAnsi="Century Gothic"/>
          <w:b/>
          <w:sz w:val="20"/>
          <w:szCs w:val="20"/>
          <w:lang w:val="hr-HR"/>
        </w:rPr>
      </w:pPr>
    </w:p>
    <w:p w:rsidR="008B1C30" w:rsidRPr="00052D9B" w:rsidRDefault="001C0A0F" w:rsidP="008B1C30">
      <w:pPr>
        <w:widowControl w:val="0"/>
        <w:tabs>
          <w:tab w:val="left" w:pos="3780"/>
          <w:tab w:val="left" w:pos="9781"/>
        </w:tabs>
        <w:autoSpaceDE w:val="0"/>
        <w:autoSpaceDN w:val="0"/>
        <w:adjustRightInd w:val="0"/>
        <w:spacing w:line="240" w:lineRule="auto"/>
        <w:jc w:val="both"/>
        <w:rPr>
          <w:rFonts w:ascii="Century Gothic" w:hAnsi="Century Gothic"/>
          <w:color w:val="0D0D0D" w:themeColor="text1" w:themeTint="F2"/>
          <w:sz w:val="20"/>
          <w:szCs w:val="20"/>
        </w:rPr>
      </w:pPr>
      <w:r>
        <w:rPr>
          <w:rFonts w:ascii="Century Gothic" w:hAnsi="Century Gothic"/>
          <w:color w:val="0D0D0D" w:themeColor="text1" w:themeTint="F2"/>
          <w:sz w:val="20"/>
          <w:szCs w:val="20"/>
        </w:rPr>
        <w:t xml:space="preserve">odnosno </w:t>
      </w:r>
      <w:r w:rsidR="008B1C30" w:rsidRPr="00052D9B">
        <w:rPr>
          <w:rFonts w:ascii="Century Gothic" w:hAnsi="Century Gothic"/>
          <w:color w:val="0D0D0D" w:themeColor="text1" w:themeTint="F2"/>
          <w:sz w:val="20"/>
          <w:szCs w:val="20"/>
        </w:rPr>
        <w:t xml:space="preserve">detektor metala koji je neophodan za ukloniti sve eventualne metalne nečistoće iz sirovina. </w:t>
      </w:r>
    </w:p>
    <w:p w:rsidR="006B1164" w:rsidRPr="00052D9B" w:rsidRDefault="008B1C30" w:rsidP="00B416F3">
      <w:pPr>
        <w:widowControl w:val="0"/>
        <w:tabs>
          <w:tab w:val="left" w:pos="3780"/>
          <w:tab w:val="left" w:pos="9781"/>
        </w:tabs>
        <w:autoSpaceDE w:val="0"/>
        <w:autoSpaceDN w:val="0"/>
        <w:adjustRightInd w:val="0"/>
        <w:spacing w:line="240" w:lineRule="auto"/>
        <w:jc w:val="both"/>
        <w:rPr>
          <w:rFonts w:ascii="Century Gothic" w:hAnsi="Century Gothic"/>
          <w:color w:val="0D0D0D" w:themeColor="text1" w:themeTint="F2"/>
          <w:sz w:val="20"/>
          <w:szCs w:val="20"/>
        </w:rPr>
      </w:pPr>
      <w:r w:rsidRPr="00052D9B">
        <w:rPr>
          <w:rFonts w:ascii="Century Gothic" w:hAnsi="Century Gothic"/>
          <w:sz w:val="20"/>
          <w:szCs w:val="20"/>
        </w:rPr>
        <w:lastRenderedPageBreak/>
        <w:t xml:space="preserve">Ponuđena roba mora u </w:t>
      </w:r>
      <w:r w:rsidR="006B1164" w:rsidRPr="00052D9B">
        <w:rPr>
          <w:rFonts w:ascii="Century Gothic" w:hAnsi="Century Gothic"/>
          <w:bCs/>
          <w:sz w:val="20"/>
          <w:szCs w:val="20"/>
        </w:rPr>
        <w:t>cijelosti</w:t>
      </w:r>
      <w:r w:rsidRPr="00052D9B">
        <w:rPr>
          <w:rFonts w:ascii="Century Gothic" w:hAnsi="Century Gothic"/>
          <w:sz w:val="20"/>
          <w:szCs w:val="20"/>
        </w:rPr>
        <w:t xml:space="preserve"> zadovoljiti sve tražene tehničke uvjete iz</w:t>
      </w:r>
      <w:r w:rsidR="00FE1FC8">
        <w:rPr>
          <w:rFonts w:ascii="Century Gothic" w:hAnsi="Century Gothic"/>
          <w:sz w:val="20"/>
          <w:szCs w:val="20"/>
        </w:rPr>
        <w:t xml:space="preserve"> </w:t>
      </w:r>
      <w:r w:rsidRPr="00052D9B">
        <w:rPr>
          <w:rFonts w:ascii="Century Gothic" w:hAnsi="Century Gothic"/>
          <w:sz w:val="20"/>
          <w:szCs w:val="20"/>
        </w:rPr>
        <w:t xml:space="preserve">opisa koji se nalazi u </w:t>
      </w:r>
      <w:r w:rsidR="006B1164" w:rsidRPr="00052D9B">
        <w:rPr>
          <w:rFonts w:ascii="Century Gothic" w:hAnsi="Century Gothic"/>
          <w:b/>
          <w:bCs/>
          <w:sz w:val="20"/>
          <w:szCs w:val="20"/>
        </w:rPr>
        <w:t>Troškovniku</w:t>
      </w:r>
      <w:r w:rsidR="00FE1FC8">
        <w:rPr>
          <w:rFonts w:ascii="Century Gothic" w:hAnsi="Century Gothic"/>
          <w:b/>
          <w:bCs/>
          <w:sz w:val="20"/>
          <w:szCs w:val="20"/>
        </w:rPr>
        <w:t xml:space="preserve"> </w:t>
      </w:r>
      <w:r w:rsidR="002D1B04" w:rsidRPr="00052D9B">
        <w:rPr>
          <w:rFonts w:ascii="Century Gothic" w:hAnsi="Century Gothic"/>
          <w:sz w:val="20"/>
          <w:szCs w:val="20"/>
        </w:rPr>
        <w:t>(</w:t>
      </w:r>
      <w:r w:rsidR="006B1164" w:rsidRPr="00052D9B">
        <w:rPr>
          <w:rFonts w:ascii="Century Gothic" w:hAnsi="Century Gothic"/>
          <w:bCs/>
          <w:sz w:val="20"/>
          <w:szCs w:val="20"/>
        </w:rPr>
        <w:t>Prilog 2</w:t>
      </w:r>
      <w:r w:rsidRPr="00052D9B">
        <w:rPr>
          <w:rFonts w:ascii="Century Gothic" w:hAnsi="Century Gothic"/>
          <w:sz w:val="20"/>
          <w:szCs w:val="20"/>
        </w:rPr>
        <w:t xml:space="preserve">) ove dokumentacije za </w:t>
      </w:r>
      <w:r w:rsidRPr="00052D9B">
        <w:rPr>
          <w:rFonts w:ascii="Century Gothic" w:hAnsi="Century Gothic"/>
          <w:color w:val="0D0D0D" w:themeColor="text1" w:themeTint="F2"/>
          <w:sz w:val="20"/>
          <w:szCs w:val="20"/>
        </w:rPr>
        <w:t>nadmetanje.</w:t>
      </w:r>
    </w:p>
    <w:p w:rsidR="00B416F3" w:rsidRPr="00052D9B" w:rsidRDefault="006B1164" w:rsidP="00B416F3">
      <w:pPr>
        <w:widowControl w:val="0"/>
        <w:tabs>
          <w:tab w:val="left" w:pos="3780"/>
          <w:tab w:val="left" w:pos="9781"/>
        </w:tabs>
        <w:autoSpaceDE w:val="0"/>
        <w:autoSpaceDN w:val="0"/>
        <w:adjustRightInd w:val="0"/>
        <w:spacing w:line="240" w:lineRule="auto"/>
        <w:jc w:val="both"/>
        <w:rPr>
          <w:rFonts w:ascii="Century Gothic" w:hAnsi="Century Gothic"/>
          <w:color w:val="0D0D0D" w:themeColor="text1" w:themeTint="F2"/>
          <w:sz w:val="20"/>
          <w:szCs w:val="20"/>
        </w:rPr>
      </w:pPr>
      <w:r w:rsidRPr="00052D9B">
        <w:rPr>
          <w:rFonts w:ascii="Century Gothic" w:hAnsi="Century Gothic"/>
          <w:color w:val="0D0D0D" w:themeColor="text1" w:themeTint="F2"/>
          <w:sz w:val="20"/>
          <w:szCs w:val="20"/>
        </w:rPr>
        <w:t>Jamstvo za ispravnost robe: Minimalno 12 mjeseci</w:t>
      </w:r>
      <w:r w:rsidR="00B416F3" w:rsidRPr="00052D9B">
        <w:rPr>
          <w:rFonts w:ascii="Century Gothic" w:hAnsi="Century Gothic"/>
          <w:color w:val="0D0D0D" w:themeColor="text1" w:themeTint="F2"/>
          <w:sz w:val="20"/>
          <w:szCs w:val="20"/>
        </w:rPr>
        <w:t>.</w:t>
      </w:r>
    </w:p>
    <w:p w:rsidR="0046709D" w:rsidRPr="00052D9B" w:rsidRDefault="0046709D" w:rsidP="00F349F4">
      <w:pPr>
        <w:pStyle w:val="Heading5"/>
        <w:numPr>
          <w:ilvl w:val="1"/>
          <w:numId w:val="5"/>
        </w:numPr>
        <w:spacing w:line="276" w:lineRule="auto"/>
        <w:rPr>
          <w:rFonts w:ascii="Century Gothic" w:hAnsi="Century Gothic"/>
          <w:b/>
          <w:color w:val="auto"/>
          <w:sz w:val="20"/>
          <w:szCs w:val="20"/>
        </w:rPr>
      </w:pPr>
      <w:r w:rsidRPr="00052D9B">
        <w:rPr>
          <w:rFonts w:ascii="Century Gothic" w:hAnsi="Century Gothic"/>
          <w:b/>
          <w:color w:val="auto"/>
          <w:sz w:val="20"/>
          <w:szCs w:val="20"/>
        </w:rPr>
        <w:t>Količina predmeta nabave</w:t>
      </w:r>
    </w:p>
    <w:p w:rsidR="0046709D" w:rsidRPr="00052D9B" w:rsidRDefault="0046709D" w:rsidP="00F56126">
      <w:pPr>
        <w:pStyle w:val="Heading3"/>
        <w:jc w:val="both"/>
        <w:rPr>
          <w:rFonts w:ascii="Century Gothic" w:eastAsiaTheme="minorHAnsi" w:hAnsi="Century Gothic" w:cstheme="minorBidi"/>
          <w:b w:val="0"/>
          <w:bCs w:val="0"/>
          <w:color w:val="0D0D0D" w:themeColor="text1" w:themeTint="F2"/>
          <w:sz w:val="20"/>
          <w:szCs w:val="20"/>
          <w:lang w:val="hr-HR"/>
        </w:rPr>
      </w:pPr>
      <w:r w:rsidRPr="00052D9B">
        <w:rPr>
          <w:rFonts w:ascii="Century Gothic" w:eastAsiaTheme="minorHAnsi" w:hAnsi="Century Gothic" w:cstheme="minorBidi"/>
          <w:b w:val="0"/>
          <w:bCs w:val="0"/>
          <w:color w:val="0D0D0D" w:themeColor="text1" w:themeTint="F2"/>
          <w:sz w:val="20"/>
          <w:szCs w:val="20"/>
          <w:lang w:val="hr-HR"/>
        </w:rPr>
        <w:t xml:space="preserve">Količina predmeta nabave navedena je u </w:t>
      </w:r>
      <w:r w:rsidR="002D1B04" w:rsidRPr="00052D9B">
        <w:rPr>
          <w:rFonts w:ascii="Century Gothic" w:eastAsiaTheme="minorHAnsi" w:hAnsi="Century Gothic" w:cstheme="minorBidi"/>
          <w:b w:val="0"/>
          <w:bCs w:val="0"/>
          <w:color w:val="0D0D0D" w:themeColor="text1" w:themeTint="F2"/>
          <w:sz w:val="20"/>
          <w:szCs w:val="20"/>
          <w:lang w:val="hr-HR"/>
        </w:rPr>
        <w:t>Troškovniku (</w:t>
      </w:r>
      <w:r w:rsidR="002D1B04" w:rsidRPr="00052D9B">
        <w:rPr>
          <w:rFonts w:ascii="Century Gothic" w:eastAsiaTheme="minorHAnsi" w:hAnsi="Century Gothic" w:cstheme="minorBidi"/>
          <w:bCs w:val="0"/>
          <w:color w:val="0D0D0D" w:themeColor="text1" w:themeTint="F2"/>
          <w:sz w:val="20"/>
          <w:szCs w:val="20"/>
          <w:lang w:val="hr-HR"/>
        </w:rPr>
        <w:t>Prilog 2</w:t>
      </w:r>
      <w:r w:rsidR="002D1B04" w:rsidRPr="00052D9B">
        <w:rPr>
          <w:rFonts w:ascii="Century Gothic" w:eastAsiaTheme="minorHAnsi" w:hAnsi="Century Gothic" w:cstheme="minorBidi"/>
          <w:b w:val="0"/>
          <w:bCs w:val="0"/>
          <w:color w:val="0D0D0D" w:themeColor="text1" w:themeTint="F2"/>
          <w:sz w:val="20"/>
          <w:szCs w:val="20"/>
          <w:lang w:val="hr-HR"/>
        </w:rPr>
        <w:t>)</w:t>
      </w:r>
      <w:r w:rsidRPr="00052D9B">
        <w:rPr>
          <w:rFonts w:ascii="Century Gothic" w:eastAsiaTheme="minorHAnsi" w:hAnsi="Century Gothic" w:cstheme="minorBidi"/>
          <w:b w:val="0"/>
          <w:bCs w:val="0"/>
          <w:color w:val="0D0D0D" w:themeColor="text1" w:themeTint="F2"/>
          <w:sz w:val="20"/>
          <w:szCs w:val="20"/>
          <w:lang w:val="hr-HR"/>
        </w:rPr>
        <w:t>.</w:t>
      </w:r>
    </w:p>
    <w:p w:rsidR="007F0BDB" w:rsidRPr="00052D9B" w:rsidRDefault="007F0BDB" w:rsidP="0046709D">
      <w:pPr>
        <w:spacing w:after="0"/>
        <w:jc w:val="both"/>
        <w:rPr>
          <w:rFonts w:ascii="Century Gothic" w:hAnsi="Century Gothic" w:cs="Arial"/>
          <w:sz w:val="20"/>
          <w:szCs w:val="20"/>
        </w:rPr>
      </w:pPr>
    </w:p>
    <w:p w:rsidR="00BC7AA7" w:rsidRPr="00052D9B" w:rsidRDefault="00BC7AA7" w:rsidP="00F349F4">
      <w:pPr>
        <w:pStyle w:val="Heading5"/>
        <w:numPr>
          <w:ilvl w:val="1"/>
          <w:numId w:val="5"/>
        </w:numPr>
        <w:spacing w:line="276" w:lineRule="auto"/>
        <w:rPr>
          <w:rFonts w:ascii="Century Gothic" w:hAnsi="Century Gothic"/>
          <w:b/>
          <w:color w:val="auto"/>
          <w:sz w:val="20"/>
          <w:szCs w:val="20"/>
        </w:rPr>
      </w:pPr>
      <w:r w:rsidRPr="00052D9B">
        <w:rPr>
          <w:rFonts w:ascii="Century Gothic" w:hAnsi="Century Gothic"/>
          <w:b/>
          <w:color w:val="auto"/>
          <w:sz w:val="20"/>
          <w:szCs w:val="20"/>
        </w:rPr>
        <w:t xml:space="preserve">Mjesto </w:t>
      </w:r>
      <w:r w:rsidR="0046709D" w:rsidRPr="00052D9B">
        <w:rPr>
          <w:rFonts w:ascii="Century Gothic" w:hAnsi="Century Gothic"/>
          <w:b/>
          <w:color w:val="auto"/>
          <w:sz w:val="20"/>
          <w:szCs w:val="20"/>
        </w:rPr>
        <w:t>isporuke predmeta nabave</w:t>
      </w:r>
    </w:p>
    <w:p w:rsidR="003B4F10" w:rsidRPr="00052D9B" w:rsidRDefault="003B4F10" w:rsidP="00F70A37">
      <w:pPr>
        <w:spacing w:after="0" w:line="276" w:lineRule="auto"/>
        <w:ind w:firstLine="4"/>
        <w:jc w:val="both"/>
        <w:rPr>
          <w:rFonts w:ascii="Century Gothic" w:hAnsi="Century Gothic"/>
          <w:sz w:val="20"/>
          <w:szCs w:val="20"/>
        </w:rPr>
      </w:pPr>
    </w:p>
    <w:p w:rsidR="00CC232E" w:rsidRPr="00052D9B" w:rsidRDefault="0046709D" w:rsidP="00F70A37">
      <w:pPr>
        <w:spacing w:after="0" w:line="276" w:lineRule="auto"/>
        <w:ind w:firstLine="4"/>
        <w:jc w:val="both"/>
        <w:rPr>
          <w:rFonts w:ascii="Century Gothic" w:hAnsi="Century Gothic" w:cs="Arial"/>
          <w:sz w:val="20"/>
          <w:szCs w:val="20"/>
        </w:rPr>
      </w:pPr>
      <w:r w:rsidRPr="00052D9B">
        <w:rPr>
          <w:rFonts w:ascii="Century Gothic" w:hAnsi="Century Gothic" w:cs="Arial"/>
          <w:sz w:val="20"/>
          <w:szCs w:val="20"/>
        </w:rPr>
        <w:t xml:space="preserve">U </w:t>
      </w:r>
      <w:r w:rsidR="00D10BD8" w:rsidRPr="00052D9B">
        <w:rPr>
          <w:rFonts w:ascii="Century Gothic" w:hAnsi="Century Gothic" w:cs="Arial"/>
          <w:sz w:val="20"/>
          <w:szCs w:val="20"/>
        </w:rPr>
        <w:t>sjedištu</w:t>
      </w:r>
      <w:r w:rsidR="007F0BDB" w:rsidRPr="00052D9B">
        <w:rPr>
          <w:rFonts w:ascii="Century Gothic" w:hAnsi="Century Gothic" w:cs="Arial"/>
          <w:sz w:val="20"/>
          <w:szCs w:val="20"/>
        </w:rPr>
        <w:t xml:space="preserve"> Naručitelja</w:t>
      </w:r>
      <w:r w:rsidR="00FE1FC8">
        <w:rPr>
          <w:rFonts w:ascii="Century Gothic" w:hAnsi="Century Gothic" w:cs="Arial"/>
          <w:sz w:val="20"/>
          <w:szCs w:val="20"/>
        </w:rPr>
        <w:t xml:space="preserve"> </w:t>
      </w:r>
      <w:r w:rsidR="00523E63" w:rsidRPr="00052D9B">
        <w:rPr>
          <w:rFonts w:ascii="Century Gothic" w:hAnsi="Century Gothic" w:cs="Arial"/>
          <w:bCs/>
          <w:sz w:val="20"/>
          <w:szCs w:val="20"/>
        </w:rPr>
        <w:t>KOESTLIN d.d.</w:t>
      </w:r>
      <w:r w:rsidR="000B56C2" w:rsidRPr="00052D9B">
        <w:rPr>
          <w:rFonts w:ascii="Century Gothic" w:hAnsi="Century Gothic" w:cs="Arial"/>
          <w:b/>
          <w:sz w:val="20"/>
          <w:szCs w:val="20"/>
        </w:rPr>
        <w:t xml:space="preserve">, </w:t>
      </w:r>
      <w:r w:rsidR="00523E63" w:rsidRPr="00052D9B">
        <w:rPr>
          <w:rFonts w:ascii="Century Gothic" w:hAnsi="Century Gothic" w:cs="Arial"/>
          <w:sz w:val="20"/>
          <w:szCs w:val="20"/>
        </w:rPr>
        <w:t>Slavonska Cesta 2/a, 43000 Bjelovar.</w:t>
      </w:r>
    </w:p>
    <w:p w:rsidR="00B258D1" w:rsidRPr="00052D9B" w:rsidRDefault="00B258D1" w:rsidP="00F75A22">
      <w:pPr>
        <w:tabs>
          <w:tab w:val="left" w:pos="1515"/>
        </w:tabs>
        <w:spacing w:after="0" w:line="276" w:lineRule="auto"/>
        <w:jc w:val="both"/>
        <w:rPr>
          <w:rFonts w:ascii="Century Gothic" w:hAnsi="Century Gothic" w:cs="Arial"/>
          <w:sz w:val="20"/>
          <w:szCs w:val="20"/>
        </w:rPr>
      </w:pPr>
    </w:p>
    <w:p w:rsidR="00B258D1" w:rsidRPr="00052D9B" w:rsidRDefault="00B258D1" w:rsidP="00F349F4">
      <w:pPr>
        <w:pStyle w:val="Heading5"/>
        <w:numPr>
          <w:ilvl w:val="1"/>
          <w:numId w:val="5"/>
        </w:numPr>
        <w:spacing w:line="276" w:lineRule="auto"/>
        <w:rPr>
          <w:rFonts w:ascii="Century Gothic" w:hAnsi="Century Gothic"/>
          <w:b/>
          <w:color w:val="auto"/>
          <w:sz w:val="20"/>
          <w:szCs w:val="20"/>
        </w:rPr>
      </w:pPr>
      <w:r w:rsidRPr="00052D9B">
        <w:rPr>
          <w:rFonts w:ascii="Century Gothic" w:hAnsi="Century Gothic"/>
          <w:b/>
          <w:color w:val="auto"/>
          <w:sz w:val="20"/>
          <w:szCs w:val="20"/>
        </w:rPr>
        <w:t>Rok isporuke predmeta nabave:</w:t>
      </w:r>
    </w:p>
    <w:p w:rsidR="00DB0CC5" w:rsidRPr="00052D9B" w:rsidRDefault="00DB0CC5" w:rsidP="0046709D">
      <w:pPr>
        <w:spacing w:after="0" w:line="276" w:lineRule="auto"/>
        <w:contextualSpacing/>
        <w:jc w:val="both"/>
        <w:rPr>
          <w:rFonts w:ascii="Century Gothic" w:hAnsi="Century Gothic" w:cs="Arial"/>
          <w:sz w:val="20"/>
          <w:szCs w:val="20"/>
        </w:rPr>
      </w:pPr>
    </w:p>
    <w:p w:rsidR="00F75A22" w:rsidRPr="00052D9B" w:rsidRDefault="00F75A22" w:rsidP="00F75A22">
      <w:pPr>
        <w:spacing w:after="0" w:line="276" w:lineRule="auto"/>
        <w:contextualSpacing/>
        <w:jc w:val="both"/>
        <w:rPr>
          <w:rFonts w:ascii="Century Gothic" w:hAnsi="Century Gothic" w:cs="Arial"/>
          <w:sz w:val="20"/>
          <w:szCs w:val="20"/>
        </w:rPr>
      </w:pPr>
      <w:r w:rsidRPr="00052D9B">
        <w:rPr>
          <w:rFonts w:ascii="Century Gothic" w:hAnsi="Century Gothic" w:cs="Arial"/>
          <w:sz w:val="20"/>
          <w:szCs w:val="20"/>
        </w:rPr>
        <w:t xml:space="preserve">Rok isporuke predmeta nabave </w:t>
      </w:r>
      <w:bookmarkStart w:id="16" w:name="_GoBack"/>
      <w:bookmarkEnd w:id="16"/>
      <w:r w:rsidR="0004587A" w:rsidRPr="0004587A">
        <w:rPr>
          <w:rFonts w:ascii="Century Gothic" w:hAnsi="Century Gothic" w:cs="Arial"/>
          <w:sz w:val="20"/>
          <w:szCs w:val="20"/>
        </w:rPr>
        <w:t>je 9</w:t>
      </w:r>
      <w:r w:rsidRPr="0004587A">
        <w:rPr>
          <w:rFonts w:ascii="Century Gothic" w:hAnsi="Century Gothic" w:cs="Arial"/>
          <w:sz w:val="20"/>
          <w:szCs w:val="20"/>
        </w:rPr>
        <w:t>0 dana</w:t>
      </w:r>
      <w:r w:rsidRPr="00052D9B">
        <w:rPr>
          <w:rFonts w:ascii="Century Gothic" w:hAnsi="Century Gothic" w:cs="Arial"/>
          <w:sz w:val="20"/>
          <w:szCs w:val="20"/>
        </w:rPr>
        <w:t xml:space="preserve"> od potpisivanja Ugovora.</w:t>
      </w:r>
    </w:p>
    <w:p w:rsidR="002D58D6" w:rsidRPr="00052D9B" w:rsidRDefault="002D58D6" w:rsidP="00F75A22">
      <w:pPr>
        <w:spacing w:after="0" w:line="276" w:lineRule="auto"/>
        <w:contextualSpacing/>
        <w:jc w:val="both"/>
        <w:rPr>
          <w:rFonts w:ascii="Century Gothic" w:hAnsi="Century Gothic" w:cs="Arial"/>
          <w:sz w:val="20"/>
          <w:szCs w:val="20"/>
        </w:rPr>
      </w:pPr>
    </w:p>
    <w:p w:rsidR="00411CF1" w:rsidRPr="00052D9B" w:rsidRDefault="002D58D6" w:rsidP="006B1164">
      <w:pPr>
        <w:rPr>
          <w:rFonts w:ascii="Century Gothic" w:hAnsi="Century Gothic" w:cs="Arial"/>
          <w:sz w:val="20"/>
          <w:szCs w:val="20"/>
          <w:u w:val="single"/>
        </w:rPr>
      </w:pPr>
      <w:r w:rsidRPr="00052D9B">
        <w:rPr>
          <w:rFonts w:ascii="Century Gothic" w:hAnsi="Century Gothic" w:cs="Arial"/>
          <w:sz w:val="20"/>
          <w:szCs w:val="20"/>
          <w:u w:val="single"/>
        </w:rPr>
        <w:t>Roba se mora isporučiti u skladu s uvjetima isporuke “DDP” Bjelovar (“Delivered Duty Paid “ Incoterms 2010 International Chamber of Commere).</w:t>
      </w:r>
    </w:p>
    <w:p w:rsidR="00411CF1" w:rsidRPr="00052D9B" w:rsidRDefault="00411CF1" w:rsidP="00411CF1">
      <w:pPr>
        <w:spacing w:after="0" w:line="276" w:lineRule="auto"/>
        <w:contextualSpacing/>
        <w:jc w:val="both"/>
        <w:rPr>
          <w:rFonts w:ascii="Century Gothic" w:hAnsi="Century Gothic" w:cs="Arial"/>
          <w:sz w:val="20"/>
          <w:szCs w:val="20"/>
        </w:rPr>
      </w:pPr>
    </w:p>
    <w:p w:rsidR="00153141" w:rsidRPr="00052D9B" w:rsidRDefault="00153141" w:rsidP="00F349F4">
      <w:pPr>
        <w:pStyle w:val="Heading5"/>
        <w:numPr>
          <w:ilvl w:val="1"/>
          <w:numId w:val="5"/>
        </w:numPr>
        <w:spacing w:line="276" w:lineRule="auto"/>
        <w:rPr>
          <w:rFonts w:ascii="Century Gothic" w:hAnsi="Century Gothic"/>
          <w:b/>
          <w:color w:val="auto"/>
          <w:sz w:val="20"/>
          <w:szCs w:val="20"/>
        </w:rPr>
      </w:pPr>
      <w:r w:rsidRPr="00052D9B">
        <w:rPr>
          <w:rFonts w:ascii="Century Gothic" w:hAnsi="Century Gothic"/>
          <w:b/>
          <w:color w:val="auto"/>
          <w:sz w:val="20"/>
          <w:szCs w:val="20"/>
        </w:rPr>
        <w:t>Troškovnik</w:t>
      </w:r>
    </w:p>
    <w:p w:rsidR="00153141" w:rsidRPr="00052D9B" w:rsidRDefault="00153141" w:rsidP="00F70A37">
      <w:pPr>
        <w:spacing w:after="0" w:line="276" w:lineRule="auto"/>
        <w:ind w:firstLine="4"/>
        <w:contextualSpacing/>
        <w:jc w:val="both"/>
        <w:rPr>
          <w:rFonts w:ascii="Century Gothic" w:hAnsi="Century Gothic"/>
          <w:sz w:val="20"/>
          <w:szCs w:val="20"/>
        </w:rPr>
      </w:pPr>
    </w:p>
    <w:p w:rsidR="00411CF1" w:rsidRPr="00052D9B" w:rsidRDefault="008B1C30" w:rsidP="00411CF1">
      <w:pPr>
        <w:jc w:val="both"/>
        <w:rPr>
          <w:rFonts w:ascii="Century Gothic" w:hAnsi="Century Gothic"/>
          <w:sz w:val="20"/>
          <w:szCs w:val="20"/>
        </w:rPr>
      </w:pPr>
      <w:r w:rsidRPr="00052D9B">
        <w:rPr>
          <w:rFonts w:ascii="Century Gothic" w:hAnsi="Century Gothic" w:cs="Arial"/>
          <w:sz w:val="20"/>
          <w:szCs w:val="20"/>
        </w:rPr>
        <w:t>Obr</w:t>
      </w:r>
      <w:r w:rsidR="00FE1FC8">
        <w:rPr>
          <w:rFonts w:ascii="Century Gothic" w:hAnsi="Century Gothic" w:cs="Arial"/>
          <w:sz w:val="20"/>
          <w:szCs w:val="20"/>
        </w:rPr>
        <w:t xml:space="preserve">azac </w:t>
      </w:r>
      <w:r w:rsidR="00256187" w:rsidRPr="00052D9B">
        <w:rPr>
          <w:rFonts w:ascii="Century Gothic" w:hAnsi="Century Gothic"/>
          <w:sz w:val="20"/>
          <w:szCs w:val="20"/>
        </w:rPr>
        <w:t>T</w:t>
      </w:r>
      <w:r w:rsidR="00153141" w:rsidRPr="00052D9B">
        <w:rPr>
          <w:rFonts w:ascii="Century Gothic" w:hAnsi="Century Gothic"/>
          <w:sz w:val="20"/>
          <w:szCs w:val="20"/>
        </w:rPr>
        <w:t xml:space="preserve">roškovnika </w:t>
      </w:r>
      <w:r w:rsidRPr="00052D9B">
        <w:rPr>
          <w:rFonts w:ascii="Century Gothic" w:hAnsi="Century Gothic"/>
          <w:sz w:val="20"/>
          <w:szCs w:val="20"/>
        </w:rPr>
        <w:t xml:space="preserve">za </w:t>
      </w:r>
      <w:r w:rsidR="00FE1FC8">
        <w:rPr>
          <w:rFonts w:ascii="Century Gothic" w:hAnsi="Century Gothic"/>
          <w:sz w:val="20"/>
          <w:szCs w:val="20"/>
        </w:rPr>
        <w:t>je</w:t>
      </w:r>
      <w:r w:rsidR="00153141" w:rsidRPr="00052D9B">
        <w:rPr>
          <w:rFonts w:ascii="Century Gothic" w:hAnsi="Century Gothic"/>
          <w:sz w:val="20"/>
          <w:szCs w:val="20"/>
        </w:rPr>
        <w:t xml:space="preserve"> sastavni dio dokumentacije za nadmetanje </w:t>
      </w:r>
      <w:r w:rsidR="00153141" w:rsidRPr="00052D9B">
        <w:rPr>
          <w:rFonts w:ascii="Century Gothic" w:hAnsi="Century Gothic"/>
          <w:b/>
          <w:sz w:val="20"/>
          <w:szCs w:val="20"/>
        </w:rPr>
        <w:t>(Prilog 2.)</w:t>
      </w:r>
      <w:r w:rsidR="00153141" w:rsidRPr="00052D9B">
        <w:rPr>
          <w:rFonts w:ascii="Century Gothic" w:hAnsi="Century Gothic"/>
          <w:sz w:val="20"/>
          <w:szCs w:val="20"/>
        </w:rPr>
        <w:t>.</w:t>
      </w:r>
    </w:p>
    <w:p w:rsidR="00CC232E" w:rsidRPr="00052D9B" w:rsidRDefault="0046709D" w:rsidP="00B416F3">
      <w:pPr>
        <w:spacing w:after="0" w:line="276" w:lineRule="auto"/>
        <w:contextualSpacing/>
        <w:jc w:val="both"/>
        <w:rPr>
          <w:rFonts w:ascii="Century Gothic" w:hAnsi="Century Gothic" w:cs="Arial"/>
          <w:sz w:val="20"/>
          <w:szCs w:val="20"/>
        </w:rPr>
      </w:pPr>
      <w:r w:rsidRPr="00052D9B">
        <w:rPr>
          <w:rFonts w:ascii="Century Gothic" w:hAnsi="Century Gothic"/>
          <w:sz w:val="20"/>
          <w:szCs w:val="20"/>
        </w:rPr>
        <w:t>Troškovnik je potrebno ispuniti u svim stavkama, datirati i potpisati od stra</w:t>
      </w:r>
      <w:r w:rsidR="00B258D1" w:rsidRPr="00052D9B">
        <w:rPr>
          <w:rFonts w:ascii="Century Gothic" w:hAnsi="Century Gothic"/>
          <w:sz w:val="20"/>
          <w:szCs w:val="20"/>
        </w:rPr>
        <w:t xml:space="preserve">ne ovlaštene osobe </w:t>
      </w:r>
      <w:r w:rsidR="00B258D1" w:rsidRPr="00052D9B">
        <w:rPr>
          <w:rFonts w:ascii="Century Gothic" w:hAnsi="Century Gothic" w:cs="Arial"/>
          <w:sz w:val="20"/>
          <w:szCs w:val="20"/>
        </w:rPr>
        <w:t>ponuditelja.</w:t>
      </w:r>
    </w:p>
    <w:p w:rsidR="00411CF1" w:rsidRPr="00052D9B" w:rsidRDefault="00411CF1" w:rsidP="00B416F3">
      <w:pPr>
        <w:spacing w:after="0" w:line="276" w:lineRule="auto"/>
        <w:contextualSpacing/>
        <w:jc w:val="both"/>
        <w:rPr>
          <w:rFonts w:ascii="Century Gothic" w:hAnsi="Century Gothic" w:cs="Arial"/>
          <w:sz w:val="20"/>
          <w:szCs w:val="20"/>
        </w:rPr>
      </w:pPr>
    </w:p>
    <w:p w:rsidR="00153141" w:rsidRPr="00052D9B" w:rsidRDefault="00153141" w:rsidP="00F349F4">
      <w:pPr>
        <w:pStyle w:val="Heading5"/>
        <w:numPr>
          <w:ilvl w:val="1"/>
          <w:numId w:val="5"/>
        </w:numPr>
        <w:spacing w:line="276" w:lineRule="auto"/>
        <w:rPr>
          <w:rFonts w:ascii="Century Gothic" w:hAnsi="Century Gothic"/>
          <w:b/>
          <w:color w:val="auto"/>
          <w:sz w:val="20"/>
          <w:szCs w:val="20"/>
        </w:rPr>
      </w:pPr>
      <w:r w:rsidRPr="00052D9B">
        <w:rPr>
          <w:rFonts w:ascii="Century Gothic" w:hAnsi="Century Gothic"/>
          <w:b/>
          <w:color w:val="auto"/>
          <w:sz w:val="20"/>
          <w:szCs w:val="20"/>
        </w:rPr>
        <w:t xml:space="preserve">Rok i uvjeti plaćanja </w:t>
      </w:r>
    </w:p>
    <w:p w:rsidR="00E96AC0" w:rsidRPr="00052D9B" w:rsidRDefault="00E96AC0" w:rsidP="00CB6043">
      <w:pPr>
        <w:spacing w:after="0" w:line="276" w:lineRule="auto"/>
        <w:jc w:val="both"/>
        <w:rPr>
          <w:rFonts w:ascii="Century Gothic" w:hAnsi="Century Gothic"/>
          <w:sz w:val="20"/>
          <w:szCs w:val="20"/>
        </w:rPr>
      </w:pPr>
    </w:p>
    <w:p w:rsidR="00E96AC0" w:rsidRPr="00052D9B" w:rsidRDefault="00E96AC0" w:rsidP="00E96AC0">
      <w:pPr>
        <w:spacing w:after="0" w:line="276" w:lineRule="auto"/>
        <w:ind w:firstLine="4"/>
        <w:jc w:val="both"/>
        <w:rPr>
          <w:rFonts w:ascii="Century Gothic" w:hAnsi="Century Gothic"/>
          <w:sz w:val="20"/>
          <w:szCs w:val="20"/>
        </w:rPr>
      </w:pPr>
      <w:r w:rsidRPr="00052D9B">
        <w:rPr>
          <w:rFonts w:ascii="Century Gothic" w:hAnsi="Century Gothic"/>
          <w:sz w:val="20"/>
          <w:szCs w:val="20"/>
        </w:rPr>
        <w:t>Plaćanje će se izvršiti na sljedeći način:</w:t>
      </w:r>
    </w:p>
    <w:p w:rsidR="00E96AC0" w:rsidRPr="00052D9B" w:rsidRDefault="00E96AC0" w:rsidP="00E96AC0">
      <w:pPr>
        <w:spacing w:after="0" w:line="276" w:lineRule="auto"/>
        <w:ind w:firstLine="4"/>
        <w:jc w:val="both"/>
        <w:rPr>
          <w:rFonts w:ascii="Century Gothic" w:hAnsi="Century Gothic"/>
          <w:sz w:val="20"/>
          <w:szCs w:val="20"/>
        </w:rPr>
      </w:pPr>
      <w:r w:rsidRPr="00052D9B">
        <w:rPr>
          <w:rFonts w:ascii="Century Gothic" w:hAnsi="Century Gothic"/>
          <w:sz w:val="20"/>
          <w:szCs w:val="20"/>
        </w:rPr>
        <w:t xml:space="preserve">- </w:t>
      </w:r>
      <w:r w:rsidR="00FE1FC8">
        <w:rPr>
          <w:rFonts w:ascii="Century Gothic" w:hAnsi="Century Gothic"/>
          <w:sz w:val="20"/>
          <w:szCs w:val="20"/>
        </w:rPr>
        <w:tab/>
      </w:r>
      <w:r w:rsidR="00D31528" w:rsidRPr="00052D9B">
        <w:rPr>
          <w:rFonts w:ascii="Century Gothic" w:hAnsi="Century Gothic"/>
          <w:sz w:val="20"/>
          <w:szCs w:val="20"/>
        </w:rPr>
        <w:t>40% kao predujam nakon potpisivanja Ugovora</w:t>
      </w:r>
      <w:r w:rsidR="00FE1FC8">
        <w:rPr>
          <w:rFonts w:ascii="Century Gothic" w:hAnsi="Century Gothic"/>
          <w:sz w:val="20"/>
          <w:szCs w:val="20"/>
        </w:rPr>
        <w:t>/izdavanja narudžbenice</w:t>
      </w:r>
      <w:r w:rsidR="00D31528" w:rsidRPr="00052D9B">
        <w:rPr>
          <w:rFonts w:ascii="Century Gothic" w:hAnsi="Century Gothic"/>
          <w:sz w:val="20"/>
          <w:szCs w:val="20"/>
        </w:rPr>
        <w:t xml:space="preserve"> i potvrde </w:t>
      </w:r>
      <w:r w:rsidR="00FE1FC8">
        <w:rPr>
          <w:rFonts w:ascii="Century Gothic" w:hAnsi="Century Gothic"/>
          <w:sz w:val="20"/>
          <w:szCs w:val="20"/>
        </w:rPr>
        <w:tab/>
      </w:r>
      <w:r w:rsidR="00D31528" w:rsidRPr="00052D9B">
        <w:rPr>
          <w:rFonts w:ascii="Century Gothic" w:hAnsi="Century Gothic"/>
          <w:sz w:val="20"/>
          <w:szCs w:val="20"/>
        </w:rPr>
        <w:t>narudžbe unutar 15 dana od izdavanja računa</w:t>
      </w:r>
    </w:p>
    <w:p w:rsidR="00E96AC0" w:rsidRPr="00052D9B" w:rsidRDefault="00E96AC0" w:rsidP="00E96AC0">
      <w:pPr>
        <w:spacing w:after="0" w:line="276" w:lineRule="auto"/>
        <w:ind w:firstLine="4"/>
        <w:jc w:val="both"/>
        <w:rPr>
          <w:rFonts w:ascii="Century Gothic" w:hAnsi="Century Gothic"/>
          <w:sz w:val="20"/>
          <w:szCs w:val="20"/>
        </w:rPr>
      </w:pPr>
      <w:r w:rsidRPr="00052D9B">
        <w:rPr>
          <w:rFonts w:ascii="Century Gothic" w:hAnsi="Century Gothic"/>
          <w:sz w:val="20"/>
          <w:szCs w:val="20"/>
        </w:rPr>
        <w:t xml:space="preserve">- </w:t>
      </w:r>
      <w:r w:rsidR="00FE1FC8">
        <w:rPr>
          <w:rFonts w:ascii="Century Gothic" w:hAnsi="Century Gothic"/>
          <w:sz w:val="20"/>
          <w:szCs w:val="20"/>
        </w:rPr>
        <w:tab/>
      </w:r>
      <w:r w:rsidR="00D31528" w:rsidRPr="00052D9B">
        <w:rPr>
          <w:rFonts w:ascii="Century Gothic" w:hAnsi="Century Gothic"/>
          <w:sz w:val="20"/>
          <w:szCs w:val="20"/>
        </w:rPr>
        <w:t xml:space="preserve">40% nakon potpisanog primopredajnog zapisnika </w:t>
      </w:r>
    </w:p>
    <w:p w:rsidR="00E96AC0" w:rsidRPr="00052D9B" w:rsidRDefault="00E96AC0" w:rsidP="00E96AC0">
      <w:pPr>
        <w:spacing w:after="0" w:line="276" w:lineRule="auto"/>
        <w:ind w:firstLine="4"/>
        <w:jc w:val="both"/>
        <w:rPr>
          <w:rFonts w:ascii="Century Gothic" w:hAnsi="Century Gothic"/>
          <w:sz w:val="20"/>
          <w:szCs w:val="20"/>
        </w:rPr>
      </w:pPr>
      <w:r w:rsidRPr="00052D9B">
        <w:rPr>
          <w:rFonts w:ascii="Century Gothic" w:hAnsi="Century Gothic"/>
          <w:sz w:val="20"/>
          <w:szCs w:val="20"/>
        </w:rPr>
        <w:t xml:space="preserve">- </w:t>
      </w:r>
      <w:r w:rsidR="00FE1FC8">
        <w:rPr>
          <w:rFonts w:ascii="Century Gothic" w:hAnsi="Century Gothic"/>
          <w:sz w:val="20"/>
          <w:szCs w:val="20"/>
        </w:rPr>
        <w:tab/>
      </w:r>
      <w:r w:rsidR="00D31528" w:rsidRPr="00052D9B">
        <w:rPr>
          <w:rFonts w:ascii="Century Gothic" w:hAnsi="Century Gothic"/>
          <w:sz w:val="20"/>
          <w:szCs w:val="20"/>
        </w:rPr>
        <w:t>10</w:t>
      </w:r>
      <w:r w:rsidRPr="00052D9B">
        <w:rPr>
          <w:rFonts w:ascii="Century Gothic" w:hAnsi="Century Gothic"/>
          <w:sz w:val="20"/>
          <w:szCs w:val="20"/>
        </w:rPr>
        <w:t>% ugovorenog i</w:t>
      </w:r>
      <w:r w:rsidR="00D31528" w:rsidRPr="00052D9B">
        <w:rPr>
          <w:rFonts w:ascii="Century Gothic" w:hAnsi="Century Gothic"/>
          <w:sz w:val="20"/>
          <w:szCs w:val="20"/>
        </w:rPr>
        <w:t xml:space="preserve">znosa nakon instalacije </w:t>
      </w:r>
    </w:p>
    <w:p w:rsidR="00E96AC0" w:rsidRPr="00052D9B" w:rsidRDefault="00FE1FC8" w:rsidP="00D31528">
      <w:pPr>
        <w:spacing w:after="0" w:line="276" w:lineRule="auto"/>
        <w:ind w:firstLine="4"/>
        <w:jc w:val="both"/>
        <w:rPr>
          <w:rFonts w:ascii="Century Gothic" w:hAnsi="Century Gothic"/>
          <w:sz w:val="20"/>
          <w:szCs w:val="20"/>
        </w:rPr>
      </w:pPr>
      <w:r>
        <w:rPr>
          <w:rFonts w:ascii="Century Gothic" w:hAnsi="Century Gothic"/>
          <w:sz w:val="20"/>
          <w:szCs w:val="20"/>
        </w:rPr>
        <w:t>-</w:t>
      </w:r>
      <w:r>
        <w:rPr>
          <w:rFonts w:ascii="Century Gothic" w:hAnsi="Century Gothic"/>
          <w:sz w:val="20"/>
          <w:szCs w:val="20"/>
        </w:rPr>
        <w:tab/>
      </w:r>
      <w:r w:rsidR="00D31528" w:rsidRPr="00052D9B">
        <w:rPr>
          <w:rFonts w:ascii="Century Gothic" w:hAnsi="Century Gothic"/>
          <w:sz w:val="20"/>
          <w:szCs w:val="20"/>
        </w:rPr>
        <w:t>10</w:t>
      </w:r>
      <w:r w:rsidR="00E96AC0" w:rsidRPr="00052D9B">
        <w:rPr>
          <w:rFonts w:ascii="Century Gothic" w:hAnsi="Century Gothic"/>
          <w:sz w:val="20"/>
          <w:szCs w:val="20"/>
        </w:rPr>
        <w:t xml:space="preserve">% ugovorenog iznosa </w:t>
      </w:r>
      <w:r w:rsidR="00D31528" w:rsidRPr="00052D9B">
        <w:rPr>
          <w:rFonts w:ascii="Century Gothic" w:hAnsi="Century Gothic"/>
          <w:sz w:val="20"/>
          <w:szCs w:val="20"/>
        </w:rPr>
        <w:t xml:space="preserve">nakon testiranja opreme u tvornici, 30 dana neprekidnog </w:t>
      </w:r>
      <w:r>
        <w:rPr>
          <w:rFonts w:ascii="Century Gothic" w:hAnsi="Century Gothic"/>
          <w:sz w:val="20"/>
          <w:szCs w:val="20"/>
        </w:rPr>
        <w:tab/>
      </w:r>
      <w:r w:rsidR="00D31528" w:rsidRPr="00052D9B">
        <w:rPr>
          <w:rFonts w:ascii="Century Gothic" w:hAnsi="Century Gothic"/>
          <w:sz w:val="20"/>
          <w:szCs w:val="20"/>
        </w:rPr>
        <w:t xml:space="preserve">kontinuiranog rada </w:t>
      </w:r>
    </w:p>
    <w:p w:rsidR="00CC232E" w:rsidRPr="00052D9B" w:rsidRDefault="00CC232E" w:rsidP="00F70A37">
      <w:pPr>
        <w:spacing w:after="0" w:line="276" w:lineRule="auto"/>
        <w:ind w:firstLine="4"/>
        <w:jc w:val="both"/>
        <w:rPr>
          <w:rFonts w:ascii="Century Gothic" w:hAnsi="Century Gothic"/>
          <w:sz w:val="20"/>
          <w:szCs w:val="20"/>
        </w:rPr>
      </w:pPr>
    </w:p>
    <w:p w:rsidR="001C33AE" w:rsidRDefault="00EE4914" w:rsidP="00EE4914">
      <w:pPr>
        <w:spacing w:after="0" w:line="276" w:lineRule="auto"/>
        <w:contextualSpacing/>
        <w:jc w:val="both"/>
        <w:rPr>
          <w:rFonts w:ascii="Century Gothic" w:hAnsi="Century Gothic" w:cs="Arial"/>
          <w:sz w:val="20"/>
          <w:szCs w:val="20"/>
        </w:rPr>
      </w:pPr>
      <w:r w:rsidRPr="00052D9B">
        <w:rPr>
          <w:rFonts w:ascii="Century Gothic" w:hAnsi="Century Gothic" w:cs="Arial"/>
          <w:sz w:val="20"/>
          <w:szCs w:val="20"/>
        </w:rPr>
        <w:t>Svim dobavljačima sa sjedištem izvan Republike Hrvatske plaćanja će biti izvršena u eurima</w:t>
      </w:r>
      <w:r w:rsidR="00320834" w:rsidRPr="00052D9B">
        <w:rPr>
          <w:rFonts w:ascii="Century Gothic" w:hAnsi="Century Gothic" w:cs="Arial"/>
          <w:sz w:val="20"/>
          <w:szCs w:val="20"/>
        </w:rPr>
        <w:t xml:space="preserve">. </w:t>
      </w:r>
      <w:r w:rsidRPr="00052D9B">
        <w:rPr>
          <w:rFonts w:ascii="Century Gothic" w:hAnsi="Century Gothic" w:cs="Arial"/>
          <w:sz w:val="20"/>
          <w:szCs w:val="20"/>
        </w:rPr>
        <w:t>Svim dobavljačima sa sjedištem u Republici Hrvatskoj plaćanja će biti izvršena u hrvatskoj valuti (HRK). Za plaćanje u kunskoj protuvrijednosti bit će mjerodavan srednji tečaj Hrvatske narodne banke na dan plaćanja.</w:t>
      </w:r>
    </w:p>
    <w:p w:rsidR="001C0A0F" w:rsidRDefault="001C0A0F" w:rsidP="00EE4914">
      <w:pPr>
        <w:spacing w:after="0" w:line="276" w:lineRule="auto"/>
        <w:contextualSpacing/>
        <w:jc w:val="both"/>
        <w:rPr>
          <w:rFonts w:ascii="Century Gothic" w:hAnsi="Century Gothic" w:cs="Arial"/>
          <w:sz w:val="20"/>
          <w:szCs w:val="20"/>
        </w:rPr>
      </w:pPr>
    </w:p>
    <w:p w:rsidR="001C0A0F" w:rsidRPr="00052D9B" w:rsidRDefault="001C0A0F" w:rsidP="00EE4914">
      <w:pPr>
        <w:spacing w:after="0" w:line="276" w:lineRule="auto"/>
        <w:contextualSpacing/>
        <w:jc w:val="both"/>
        <w:rPr>
          <w:rFonts w:ascii="Century Gothic" w:hAnsi="Century Gothic" w:cs="Arial"/>
          <w:sz w:val="20"/>
          <w:szCs w:val="20"/>
        </w:rPr>
      </w:pPr>
    </w:p>
    <w:p w:rsidR="00B258D1" w:rsidRPr="00052D9B" w:rsidRDefault="00BC7AA7" w:rsidP="00A920CF">
      <w:pPr>
        <w:pStyle w:val="Heading1"/>
        <w:numPr>
          <w:ilvl w:val="0"/>
          <w:numId w:val="5"/>
        </w:numPr>
        <w:rPr>
          <w:b w:val="0"/>
          <w:bCs w:val="0"/>
          <w:lang w:val="hr-HR"/>
        </w:rPr>
      </w:pPr>
      <w:r w:rsidRPr="00052D9B">
        <w:rPr>
          <w:lang w:val="hr-HR"/>
        </w:rPr>
        <w:t>RAZLOZI ISKLJUČENJA PONUDITELJA</w:t>
      </w:r>
    </w:p>
    <w:p w:rsidR="00B258D1" w:rsidRPr="00052D9B" w:rsidRDefault="00B258D1" w:rsidP="00F70A37">
      <w:pPr>
        <w:spacing w:after="0" w:line="276" w:lineRule="auto"/>
        <w:ind w:firstLine="4"/>
        <w:contextualSpacing/>
        <w:jc w:val="both"/>
        <w:rPr>
          <w:rFonts w:ascii="Century Gothic" w:hAnsi="Century Gothic" w:cs="Arial"/>
          <w:sz w:val="20"/>
          <w:szCs w:val="20"/>
        </w:rPr>
      </w:pPr>
    </w:p>
    <w:p w:rsidR="00B258D1" w:rsidRPr="00052D9B" w:rsidRDefault="00B258D1" w:rsidP="00B258D1">
      <w:pPr>
        <w:keepNext/>
        <w:keepLines/>
        <w:spacing w:before="40" w:after="0" w:line="276" w:lineRule="auto"/>
        <w:ind w:firstLine="4"/>
        <w:outlineLvl w:val="4"/>
        <w:rPr>
          <w:rFonts w:ascii="Century Gothic" w:eastAsiaTheme="majorEastAsia" w:hAnsi="Century Gothic" w:cstheme="majorBidi"/>
          <w:b/>
          <w:sz w:val="20"/>
          <w:szCs w:val="20"/>
        </w:rPr>
      </w:pPr>
      <w:r w:rsidRPr="00052D9B">
        <w:rPr>
          <w:rFonts w:ascii="Century Gothic" w:eastAsiaTheme="majorEastAsia" w:hAnsi="Century Gothic" w:cstheme="majorBidi"/>
          <w:b/>
          <w:sz w:val="20"/>
          <w:szCs w:val="20"/>
        </w:rPr>
        <w:t xml:space="preserve">3.1. </w:t>
      </w:r>
      <w:r w:rsidRPr="00052D9B">
        <w:rPr>
          <w:rFonts w:ascii="Century Gothic" w:eastAsiaTheme="majorEastAsia" w:hAnsi="Century Gothic" w:cstheme="majorBidi"/>
          <w:b/>
          <w:sz w:val="20"/>
          <w:szCs w:val="20"/>
        </w:rPr>
        <w:tab/>
        <w:t>Obvezni razlozi isključenja ponuditelja</w:t>
      </w:r>
    </w:p>
    <w:p w:rsidR="00B258D1" w:rsidRPr="00052D9B" w:rsidRDefault="00B258D1" w:rsidP="00B258D1">
      <w:pPr>
        <w:spacing w:after="0" w:line="276" w:lineRule="auto"/>
        <w:contextualSpacing/>
        <w:jc w:val="both"/>
        <w:rPr>
          <w:rFonts w:ascii="Century Gothic" w:hAnsi="Century Gothic" w:cs="Arial"/>
          <w:sz w:val="20"/>
          <w:szCs w:val="20"/>
        </w:rPr>
      </w:pPr>
    </w:p>
    <w:p w:rsidR="00BC7AA7" w:rsidRPr="00052D9B" w:rsidRDefault="001B040B" w:rsidP="00F70A37">
      <w:pPr>
        <w:spacing w:after="0" w:line="276" w:lineRule="auto"/>
        <w:ind w:firstLine="4"/>
        <w:contextualSpacing/>
        <w:jc w:val="both"/>
        <w:rPr>
          <w:rFonts w:ascii="Century Gothic" w:hAnsi="Century Gothic" w:cs="Arial"/>
          <w:sz w:val="20"/>
          <w:szCs w:val="20"/>
        </w:rPr>
      </w:pPr>
      <w:r w:rsidRPr="00052D9B">
        <w:rPr>
          <w:rFonts w:ascii="Century Gothic" w:hAnsi="Century Gothic" w:cs="Arial"/>
          <w:sz w:val="20"/>
          <w:szCs w:val="20"/>
        </w:rPr>
        <w:t xml:space="preserve">Naručitelj je obvezan isključiti </w:t>
      </w:r>
      <w:r w:rsidR="00AE2633" w:rsidRPr="00052D9B">
        <w:rPr>
          <w:rFonts w:ascii="Century Gothic" w:hAnsi="Century Gothic" w:cs="Arial"/>
          <w:sz w:val="20"/>
          <w:szCs w:val="20"/>
        </w:rPr>
        <w:t>p</w:t>
      </w:r>
      <w:r w:rsidR="00BC7AA7" w:rsidRPr="00052D9B">
        <w:rPr>
          <w:rFonts w:ascii="Century Gothic" w:hAnsi="Century Gothic" w:cs="Arial"/>
          <w:sz w:val="20"/>
          <w:szCs w:val="20"/>
        </w:rPr>
        <w:t>onuditelj</w:t>
      </w:r>
      <w:r w:rsidRPr="00052D9B">
        <w:rPr>
          <w:rFonts w:ascii="Century Gothic" w:hAnsi="Century Gothic" w:cs="Arial"/>
          <w:sz w:val="20"/>
          <w:szCs w:val="20"/>
        </w:rPr>
        <w:t xml:space="preserve">a </w:t>
      </w:r>
      <w:r w:rsidR="00D12F1F" w:rsidRPr="00052D9B">
        <w:rPr>
          <w:rFonts w:ascii="Century Gothic" w:hAnsi="Century Gothic" w:cs="Arial"/>
          <w:sz w:val="20"/>
          <w:szCs w:val="20"/>
        </w:rPr>
        <w:t>iz postupka nabava u bilo kojoj njegovoj fazi ako</w:t>
      </w:r>
      <w:r w:rsidR="00BC7AA7" w:rsidRPr="00052D9B">
        <w:rPr>
          <w:rFonts w:ascii="Century Gothic" w:hAnsi="Century Gothic" w:cs="Arial"/>
          <w:sz w:val="20"/>
          <w:szCs w:val="20"/>
        </w:rPr>
        <w:t>:</w:t>
      </w:r>
    </w:p>
    <w:p w:rsidR="00F70A37" w:rsidRPr="00052D9B" w:rsidRDefault="00F70A37" w:rsidP="00F70A37">
      <w:pPr>
        <w:spacing w:after="0" w:line="276" w:lineRule="auto"/>
        <w:ind w:firstLine="4"/>
        <w:contextualSpacing/>
        <w:jc w:val="both"/>
        <w:rPr>
          <w:rFonts w:ascii="Century Gothic" w:hAnsi="Century Gothic" w:cs="Arial"/>
          <w:sz w:val="20"/>
          <w:szCs w:val="20"/>
        </w:rPr>
      </w:pPr>
    </w:p>
    <w:p w:rsidR="00394986" w:rsidRPr="00052D9B" w:rsidRDefault="00BC7AA7" w:rsidP="00F349F4">
      <w:pPr>
        <w:pStyle w:val="ListParagraph"/>
        <w:numPr>
          <w:ilvl w:val="0"/>
          <w:numId w:val="8"/>
        </w:numPr>
        <w:spacing w:after="0"/>
        <w:ind w:left="0" w:firstLine="4"/>
        <w:jc w:val="both"/>
        <w:rPr>
          <w:rFonts w:ascii="Century Gothic" w:hAnsi="Century Gothic" w:cs="Arial"/>
          <w:sz w:val="20"/>
          <w:szCs w:val="20"/>
          <w:lang w:val="hr-HR"/>
        </w:rPr>
      </w:pPr>
      <w:r w:rsidRPr="00052D9B">
        <w:rPr>
          <w:rFonts w:ascii="Century Gothic" w:hAnsi="Century Gothic" w:cs="Arial"/>
          <w:sz w:val="20"/>
          <w:szCs w:val="20"/>
          <w:lang w:val="hr-HR"/>
        </w:rPr>
        <w:lastRenderedPageBreak/>
        <w:t xml:space="preserve">je </w:t>
      </w:r>
      <w:r w:rsidR="001B040B" w:rsidRPr="00052D9B">
        <w:rPr>
          <w:rFonts w:ascii="Century Gothic" w:hAnsi="Century Gothic" w:cs="Arial"/>
          <w:sz w:val="20"/>
          <w:szCs w:val="20"/>
          <w:lang w:val="hr-HR"/>
        </w:rPr>
        <w:t>o</w:t>
      </w:r>
      <w:r w:rsidR="00FC7563" w:rsidRPr="00052D9B">
        <w:rPr>
          <w:rFonts w:ascii="Century Gothic" w:hAnsi="Century Gothic" w:cs="Arial"/>
          <w:sz w:val="20"/>
          <w:szCs w:val="20"/>
          <w:lang w:val="hr-HR"/>
        </w:rPr>
        <w:t>n ili osoba ovlaštena za njegov</w:t>
      </w:r>
      <w:r w:rsidR="001B040B" w:rsidRPr="00052D9B">
        <w:rPr>
          <w:rFonts w:ascii="Century Gothic" w:hAnsi="Century Gothic" w:cs="Arial"/>
          <w:sz w:val="20"/>
          <w:szCs w:val="20"/>
          <w:lang w:val="hr-HR"/>
        </w:rPr>
        <w:t xml:space="preserve">o </w:t>
      </w:r>
      <w:r w:rsidR="00FC7563" w:rsidRPr="00052D9B">
        <w:rPr>
          <w:rFonts w:ascii="Century Gothic" w:hAnsi="Century Gothic" w:cs="Arial"/>
          <w:sz w:val="20"/>
          <w:szCs w:val="20"/>
          <w:lang w:val="hr-HR"/>
        </w:rPr>
        <w:t xml:space="preserve">zastupanje pravomoćno </w:t>
      </w:r>
      <w:r w:rsidRPr="00052D9B">
        <w:rPr>
          <w:rFonts w:ascii="Century Gothic" w:hAnsi="Century Gothic" w:cs="Arial"/>
          <w:sz w:val="20"/>
          <w:szCs w:val="20"/>
          <w:lang w:val="hr-HR"/>
        </w:rPr>
        <w:t>osuđen</w:t>
      </w:r>
      <w:r w:rsidR="00FC7563" w:rsidRPr="00052D9B">
        <w:rPr>
          <w:rFonts w:ascii="Century Gothic" w:hAnsi="Century Gothic" w:cs="Arial"/>
          <w:sz w:val="20"/>
          <w:szCs w:val="20"/>
          <w:lang w:val="hr-HR"/>
        </w:rPr>
        <w:t>a</w:t>
      </w:r>
      <w:r w:rsidRPr="00052D9B">
        <w:rPr>
          <w:rFonts w:ascii="Century Gothic" w:hAnsi="Century Gothic" w:cs="Arial"/>
          <w:sz w:val="20"/>
          <w:szCs w:val="20"/>
          <w:lang w:val="hr-HR"/>
        </w:rPr>
        <w:t xml:space="preserve"> za kazneno djelo </w:t>
      </w:r>
      <w:r w:rsidR="00D12F1F" w:rsidRPr="00052D9B">
        <w:rPr>
          <w:rFonts w:ascii="Century Gothic" w:hAnsi="Century Gothic" w:cs="Arial"/>
          <w:sz w:val="20"/>
          <w:szCs w:val="20"/>
          <w:lang w:val="hr-HR"/>
        </w:rPr>
        <w:t xml:space="preserve">sudjelovanja u zločinačkoj organizaciji, korupcije, prijevare, terorizma, financiranja terorizma, pranja novca, </w:t>
      </w:r>
      <w:r w:rsidR="00394986" w:rsidRPr="00052D9B">
        <w:rPr>
          <w:rFonts w:ascii="Century Gothic" w:hAnsi="Century Gothic" w:cs="Arial"/>
          <w:sz w:val="20"/>
          <w:szCs w:val="20"/>
          <w:lang w:val="hr-HR"/>
        </w:rPr>
        <w:t>dječjeg</w:t>
      </w:r>
      <w:r w:rsidR="00D12F1F" w:rsidRPr="00052D9B">
        <w:rPr>
          <w:rFonts w:ascii="Century Gothic" w:hAnsi="Century Gothic" w:cs="Arial"/>
          <w:sz w:val="20"/>
          <w:szCs w:val="20"/>
          <w:lang w:val="hr-HR"/>
        </w:rPr>
        <w:t xml:space="preserve"> rada ili </w:t>
      </w:r>
      <w:r w:rsidR="00C71E7B" w:rsidRPr="00052D9B">
        <w:rPr>
          <w:rFonts w:ascii="Century Gothic" w:hAnsi="Century Gothic" w:cs="Arial"/>
          <w:sz w:val="20"/>
          <w:szCs w:val="20"/>
          <w:lang w:val="hr-HR"/>
        </w:rPr>
        <w:t>drugih oblika trgovanja ljudima;</w:t>
      </w:r>
    </w:p>
    <w:p w:rsidR="00B02F6E" w:rsidRPr="00052D9B" w:rsidRDefault="00B02F6E" w:rsidP="00F349F4">
      <w:pPr>
        <w:pStyle w:val="ListParagraph"/>
        <w:numPr>
          <w:ilvl w:val="0"/>
          <w:numId w:val="8"/>
        </w:numPr>
        <w:spacing w:after="0"/>
        <w:ind w:left="0" w:firstLine="4"/>
        <w:jc w:val="both"/>
        <w:rPr>
          <w:rFonts w:ascii="Century Gothic" w:hAnsi="Century Gothic" w:cs="Arial"/>
          <w:sz w:val="20"/>
          <w:szCs w:val="20"/>
          <w:lang w:val="hr-HR"/>
        </w:rPr>
      </w:pPr>
      <w:r w:rsidRPr="00052D9B">
        <w:rPr>
          <w:rFonts w:ascii="Century Gothic" w:hAnsi="Century Gothic" w:cs="Arial"/>
          <w:sz w:val="20"/>
          <w:szCs w:val="20"/>
          <w:lang w:val="hr-HR"/>
        </w:rPr>
        <w:t>je lažno predstavio ili pružio neistinite podatke u vezi s uvjetima za sudjelovanje u postupku nabave koje je Naručitelj naveo;</w:t>
      </w:r>
    </w:p>
    <w:p w:rsidR="00B02F6E" w:rsidRPr="00052D9B" w:rsidRDefault="00B02F6E" w:rsidP="00F349F4">
      <w:pPr>
        <w:pStyle w:val="ListParagraph"/>
        <w:numPr>
          <w:ilvl w:val="0"/>
          <w:numId w:val="8"/>
        </w:numPr>
        <w:spacing w:after="0"/>
        <w:ind w:left="0" w:firstLine="4"/>
        <w:jc w:val="both"/>
        <w:rPr>
          <w:rFonts w:ascii="Century Gothic" w:hAnsi="Century Gothic" w:cs="Arial"/>
          <w:sz w:val="20"/>
          <w:szCs w:val="20"/>
          <w:lang w:val="hr-HR"/>
        </w:rPr>
      </w:pPr>
      <w:r w:rsidRPr="00052D9B">
        <w:rPr>
          <w:rFonts w:ascii="Century Gothic" w:hAnsi="Century Gothic" w:cs="Arial"/>
          <w:sz w:val="20"/>
          <w:szCs w:val="20"/>
          <w:lang w:val="hr-HR"/>
        </w:rPr>
        <w:t>je u stečaju, insolventan ili u postupku likvidacije, ako njegovom imovinom upravlja stečajni upravitelj ili sud, ako je u nagodbi s vjerovnicima, ako je obustavio poslovne aktivnosti ili je u bilo kakvoj istovrsnoj situaciji prema zakonima u zemlji u kojoj ima nastan;</w:t>
      </w:r>
    </w:p>
    <w:p w:rsidR="00C71E7B" w:rsidRPr="00052D9B" w:rsidRDefault="00C71E7B" w:rsidP="00F349F4">
      <w:pPr>
        <w:pStyle w:val="ListParagraph"/>
        <w:numPr>
          <w:ilvl w:val="0"/>
          <w:numId w:val="8"/>
        </w:numPr>
        <w:spacing w:after="0"/>
        <w:ind w:left="0" w:firstLine="4"/>
        <w:jc w:val="both"/>
        <w:rPr>
          <w:rFonts w:ascii="Century Gothic" w:hAnsi="Century Gothic" w:cs="Arial"/>
          <w:sz w:val="20"/>
          <w:szCs w:val="20"/>
          <w:lang w:val="hr-HR"/>
        </w:rPr>
      </w:pPr>
      <w:r w:rsidRPr="00052D9B">
        <w:rPr>
          <w:rFonts w:ascii="Century Gothic" w:hAnsi="Century Gothic" w:cs="Arial"/>
          <w:sz w:val="20"/>
          <w:szCs w:val="20"/>
          <w:lang w:val="hr-HR"/>
        </w:rPr>
        <w:t>je u posljednje dvije godine do početka postupka nabave učinio težak profesionalni propust koji Naručitelj može dokazati;</w:t>
      </w:r>
    </w:p>
    <w:p w:rsidR="00BC7AA7" w:rsidRPr="00052D9B" w:rsidRDefault="00394986" w:rsidP="00F349F4">
      <w:pPr>
        <w:pStyle w:val="ListParagraph"/>
        <w:numPr>
          <w:ilvl w:val="0"/>
          <w:numId w:val="8"/>
        </w:numPr>
        <w:spacing w:after="0"/>
        <w:ind w:left="0" w:firstLine="4"/>
        <w:jc w:val="both"/>
        <w:rPr>
          <w:rFonts w:ascii="Century Gothic" w:hAnsi="Century Gothic" w:cs="Arial"/>
          <w:sz w:val="20"/>
          <w:szCs w:val="20"/>
          <w:lang w:val="hr-HR"/>
        </w:rPr>
      </w:pPr>
      <w:r w:rsidRPr="00052D9B">
        <w:rPr>
          <w:rFonts w:ascii="Century Gothic" w:hAnsi="Century Gothic" w:cs="Arial"/>
          <w:sz w:val="20"/>
          <w:szCs w:val="20"/>
          <w:lang w:val="hr-HR"/>
        </w:rPr>
        <w:t xml:space="preserve">nije ispunio obvezu plaćanja dospjelih poreznih obveza </w:t>
      </w:r>
      <w:r w:rsidR="00C71E7B" w:rsidRPr="00052D9B">
        <w:rPr>
          <w:rFonts w:ascii="Century Gothic" w:hAnsi="Century Gothic" w:cs="Arial"/>
          <w:sz w:val="20"/>
          <w:szCs w:val="20"/>
          <w:lang w:val="hr-HR"/>
        </w:rPr>
        <w:t>i obveza za mirovinsko i zdravstveno osiguranje, osim</w:t>
      </w:r>
      <w:r w:rsidR="00B02F6E" w:rsidRPr="00052D9B">
        <w:rPr>
          <w:rFonts w:ascii="Century Gothic" w:hAnsi="Century Gothic" w:cs="Arial"/>
          <w:sz w:val="20"/>
          <w:szCs w:val="20"/>
          <w:lang w:val="hr-HR"/>
        </w:rPr>
        <w:t xml:space="preserve"> ako mu</w:t>
      </w:r>
      <w:r w:rsidR="00C71E7B" w:rsidRPr="00052D9B">
        <w:rPr>
          <w:rFonts w:ascii="Century Gothic" w:hAnsi="Century Gothic" w:cs="Arial"/>
          <w:sz w:val="20"/>
          <w:szCs w:val="20"/>
          <w:lang w:val="hr-HR"/>
        </w:rPr>
        <w:t xml:space="preserve"> prema posebnom zakonu plaćanje tih obveza nije dopušteno ili je odobrena odgoda plaćanja</w:t>
      </w:r>
    </w:p>
    <w:p w:rsidR="002C452B" w:rsidRPr="00052D9B" w:rsidRDefault="002C452B" w:rsidP="00F349F4">
      <w:pPr>
        <w:pStyle w:val="ListParagraph"/>
        <w:numPr>
          <w:ilvl w:val="0"/>
          <w:numId w:val="8"/>
        </w:numPr>
        <w:spacing w:after="0"/>
        <w:ind w:left="0" w:firstLine="4"/>
        <w:jc w:val="both"/>
        <w:rPr>
          <w:rFonts w:ascii="Century Gothic" w:hAnsi="Century Gothic" w:cs="Arial"/>
          <w:sz w:val="20"/>
          <w:szCs w:val="20"/>
          <w:lang w:val="hr-HR"/>
        </w:rPr>
      </w:pPr>
      <w:r w:rsidRPr="00052D9B">
        <w:rPr>
          <w:rFonts w:ascii="Century Gothic" w:hAnsi="Century Gothic" w:cs="Arial"/>
          <w:sz w:val="20"/>
          <w:szCs w:val="20"/>
          <w:lang w:val="hr-HR"/>
        </w:rPr>
        <w:t xml:space="preserve">postoji sukob interesa u smislu </w:t>
      </w:r>
      <w:r w:rsidR="00FE1FC8">
        <w:rPr>
          <w:rFonts w:ascii="Century Gothic" w:hAnsi="Century Gothic" w:cs="Arial"/>
          <w:sz w:val="20"/>
          <w:szCs w:val="20"/>
          <w:lang w:val="hr-HR"/>
        </w:rPr>
        <w:t xml:space="preserve">važećih odredbi Zakona o javnoj nabavi Republike </w:t>
      </w:r>
      <w:r w:rsidR="00FE1FC8">
        <w:rPr>
          <w:rFonts w:ascii="Century Gothic" w:hAnsi="Century Gothic" w:cs="Arial"/>
          <w:sz w:val="20"/>
          <w:szCs w:val="20"/>
          <w:lang w:val="hr-HR"/>
        </w:rPr>
        <w:tab/>
        <w:t>Hrvatske (NN120/16)</w:t>
      </w:r>
    </w:p>
    <w:p w:rsidR="00F70A37" w:rsidRPr="00052D9B" w:rsidRDefault="00F70A37" w:rsidP="00CE3770">
      <w:pPr>
        <w:pStyle w:val="ListParagraph"/>
        <w:spacing w:after="0"/>
        <w:ind w:left="4"/>
        <w:jc w:val="both"/>
        <w:rPr>
          <w:rFonts w:ascii="Century Gothic" w:hAnsi="Century Gothic" w:cs="Arial"/>
          <w:sz w:val="20"/>
          <w:szCs w:val="20"/>
          <w:lang w:val="hr-HR"/>
        </w:rPr>
      </w:pPr>
    </w:p>
    <w:p w:rsidR="00D524BD" w:rsidRPr="00052D9B" w:rsidRDefault="00BC7AA7" w:rsidP="00F70A37">
      <w:pPr>
        <w:spacing w:after="0" w:line="276" w:lineRule="auto"/>
        <w:ind w:firstLine="4"/>
        <w:contextualSpacing/>
        <w:jc w:val="both"/>
        <w:rPr>
          <w:rFonts w:ascii="Century Gothic" w:hAnsi="Century Gothic" w:cs="Arial"/>
          <w:sz w:val="20"/>
          <w:szCs w:val="20"/>
        </w:rPr>
      </w:pPr>
      <w:r w:rsidRPr="00052D9B">
        <w:rPr>
          <w:rFonts w:ascii="Century Gothic" w:hAnsi="Century Gothic" w:cs="Arial"/>
          <w:sz w:val="20"/>
          <w:szCs w:val="20"/>
        </w:rPr>
        <w:t xml:space="preserve">U slučaju zajednice ponuditelja, gore navedene okolnosti utvrđuju se za sve </w:t>
      </w:r>
      <w:r w:rsidR="00C71E7B" w:rsidRPr="00052D9B">
        <w:rPr>
          <w:rFonts w:ascii="Century Gothic" w:hAnsi="Century Gothic" w:cs="Arial"/>
          <w:sz w:val="20"/>
          <w:szCs w:val="20"/>
        </w:rPr>
        <w:t xml:space="preserve">članove zajednice pojedinačno. </w:t>
      </w:r>
      <w:r w:rsidR="000D1720" w:rsidRPr="00052D9B">
        <w:rPr>
          <w:rFonts w:ascii="Century Gothic" w:hAnsi="Century Gothic" w:cs="Arial"/>
          <w:sz w:val="20"/>
          <w:szCs w:val="20"/>
        </w:rPr>
        <w:t>Ako</w:t>
      </w:r>
      <w:r w:rsidRPr="00052D9B">
        <w:rPr>
          <w:rFonts w:ascii="Century Gothic" w:hAnsi="Century Gothic" w:cs="Arial"/>
          <w:sz w:val="20"/>
          <w:szCs w:val="20"/>
        </w:rPr>
        <w:t xml:space="preserve"> gospodarski subjekt namjerava dio ugovora o nabavi dati u podugovor jednom ili više podizvoditelja, gore navedene okolnosti utvrđuju se za sv</w:t>
      </w:r>
      <w:r w:rsidR="00D524BD" w:rsidRPr="00052D9B">
        <w:rPr>
          <w:rFonts w:ascii="Century Gothic" w:hAnsi="Century Gothic" w:cs="Arial"/>
          <w:sz w:val="20"/>
          <w:szCs w:val="20"/>
        </w:rPr>
        <w:t>akog od</w:t>
      </w:r>
      <w:r w:rsidRPr="00052D9B">
        <w:rPr>
          <w:rFonts w:ascii="Century Gothic" w:hAnsi="Century Gothic" w:cs="Arial"/>
          <w:sz w:val="20"/>
          <w:szCs w:val="20"/>
        </w:rPr>
        <w:t xml:space="preserve"> podizvodi</w:t>
      </w:r>
      <w:r w:rsidR="00B053F8" w:rsidRPr="00052D9B">
        <w:rPr>
          <w:rFonts w:ascii="Century Gothic" w:hAnsi="Century Gothic" w:cs="Arial"/>
          <w:sz w:val="20"/>
          <w:szCs w:val="20"/>
        </w:rPr>
        <w:t>telj</w:t>
      </w:r>
      <w:r w:rsidR="00D524BD" w:rsidRPr="00052D9B">
        <w:rPr>
          <w:rFonts w:ascii="Century Gothic" w:hAnsi="Century Gothic" w:cs="Arial"/>
          <w:sz w:val="20"/>
          <w:szCs w:val="20"/>
        </w:rPr>
        <w:t>a</w:t>
      </w:r>
      <w:r w:rsidR="00CD592D" w:rsidRPr="00052D9B">
        <w:rPr>
          <w:rFonts w:ascii="Century Gothic" w:hAnsi="Century Gothic" w:cs="Arial"/>
          <w:sz w:val="20"/>
          <w:szCs w:val="20"/>
        </w:rPr>
        <w:t xml:space="preserve">. </w:t>
      </w:r>
    </w:p>
    <w:p w:rsidR="00D524BD" w:rsidRPr="00052D9B" w:rsidRDefault="00D524BD" w:rsidP="00F70A37">
      <w:pPr>
        <w:spacing w:after="0" w:line="276" w:lineRule="auto"/>
        <w:ind w:firstLine="4"/>
        <w:contextualSpacing/>
        <w:jc w:val="both"/>
        <w:rPr>
          <w:rFonts w:ascii="Century Gothic" w:hAnsi="Century Gothic" w:cs="Arial"/>
          <w:sz w:val="20"/>
          <w:szCs w:val="20"/>
        </w:rPr>
      </w:pPr>
    </w:p>
    <w:p w:rsidR="00B053F8" w:rsidRPr="00052D9B" w:rsidRDefault="00F70A37" w:rsidP="00F70A37">
      <w:pPr>
        <w:spacing w:after="0" w:line="276" w:lineRule="auto"/>
        <w:ind w:firstLine="4"/>
        <w:contextualSpacing/>
        <w:jc w:val="both"/>
        <w:rPr>
          <w:rFonts w:ascii="Century Gothic" w:hAnsi="Century Gothic" w:cs="Arial"/>
          <w:sz w:val="20"/>
          <w:szCs w:val="20"/>
        </w:rPr>
      </w:pPr>
      <w:r w:rsidRPr="00052D9B">
        <w:rPr>
          <w:rFonts w:ascii="Century Gothic" w:hAnsi="Century Gothic" w:cs="Arial"/>
          <w:sz w:val="20"/>
          <w:szCs w:val="20"/>
        </w:rPr>
        <w:t>D</w:t>
      </w:r>
      <w:r w:rsidR="00B053F8" w:rsidRPr="00052D9B">
        <w:rPr>
          <w:rFonts w:ascii="Century Gothic" w:hAnsi="Century Gothic" w:cs="Arial"/>
          <w:sz w:val="20"/>
          <w:szCs w:val="20"/>
        </w:rPr>
        <w:t>okument koji</w:t>
      </w:r>
      <w:r w:rsidR="00CD592D" w:rsidRPr="00052D9B">
        <w:rPr>
          <w:rFonts w:ascii="Century Gothic" w:hAnsi="Century Gothic" w:cs="Arial"/>
          <w:sz w:val="20"/>
          <w:szCs w:val="20"/>
        </w:rPr>
        <w:t>m</w:t>
      </w:r>
      <w:r w:rsidR="00B053F8" w:rsidRPr="00052D9B">
        <w:rPr>
          <w:rFonts w:ascii="Century Gothic" w:hAnsi="Century Gothic" w:cs="Arial"/>
          <w:sz w:val="20"/>
          <w:szCs w:val="20"/>
        </w:rPr>
        <w:t xml:space="preserve"> se dokazuje da ne postoje razlozi za isključenje mora</w:t>
      </w:r>
      <w:r w:rsidR="00CD592D" w:rsidRPr="00052D9B">
        <w:rPr>
          <w:rFonts w:ascii="Century Gothic" w:hAnsi="Century Gothic" w:cs="Arial"/>
          <w:sz w:val="20"/>
          <w:szCs w:val="20"/>
        </w:rPr>
        <w:t xml:space="preserve"> se</w:t>
      </w:r>
      <w:r w:rsidR="00B053F8" w:rsidRPr="00052D9B">
        <w:rPr>
          <w:rFonts w:ascii="Century Gothic" w:hAnsi="Century Gothic" w:cs="Arial"/>
          <w:sz w:val="20"/>
          <w:szCs w:val="20"/>
        </w:rPr>
        <w:t xml:space="preserve"> dostaviti za </w:t>
      </w:r>
      <w:r w:rsidRPr="00052D9B">
        <w:rPr>
          <w:rFonts w:ascii="Century Gothic" w:hAnsi="Century Gothic" w:cs="Arial"/>
          <w:sz w:val="20"/>
          <w:szCs w:val="20"/>
        </w:rPr>
        <w:t xml:space="preserve">ponuditelja, za </w:t>
      </w:r>
      <w:r w:rsidR="00B053F8" w:rsidRPr="00052D9B">
        <w:rPr>
          <w:rFonts w:ascii="Century Gothic" w:hAnsi="Century Gothic" w:cs="Arial"/>
          <w:sz w:val="20"/>
          <w:szCs w:val="20"/>
        </w:rPr>
        <w:t>svakog člana zajednice ponuditelja</w:t>
      </w:r>
      <w:r w:rsidR="00CD592D" w:rsidRPr="00052D9B">
        <w:rPr>
          <w:rFonts w:ascii="Century Gothic" w:hAnsi="Century Gothic" w:cs="Arial"/>
          <w:sz w:val="20"/>
          <w:szCs w:val="20"/>
        </w:rPr>
        <w:t xml:space="preserve"> odnosno za svakog podizvoditelja</w:t>
      </w:r>
      <w:r w:rsidR="00FE1FC8">
        <w:rPr>
          <w:rFonts w:ascii="Century Gothic" w:hAnsi="Century Gothic" w:cs="Arial"/>
          <w:sz w:val="20"/>
          <w:szCs w:val="20"/>
        </w:rPr>
        <w:t xml:space="preserve"> </w:t>
      </w:r>
      <w:r w:rsidR="00D524BD" w:rsidRPr="00052D9B">
        <w:rPr>
          <w:rFonts w:ascii="Century Gothic" w:hAnsi="Century Gothic" w:cs="Arial"/>
          <w:b/>
          <w:sz w:val="20"/>
          <w:szCs w:val="20"/>
        </w:rPr>
        <w:t>(Prilog 3)</w:t>
      </w:r>
      <w:r w:rsidR="00B053F8" w:rsidRPr="00052D9B">
        <w:rPr>
          <w:rFonts w:ascii="Century Gothic" w:hAnsi="Century Gothic" w:cs="Arial"/>
          <w:b/>
          <w:sz w:val="20"/>
          <w:szCs w:val="20"/>
        </w:rPr>
        <w:t>.</w:t>
      </w:r>
    </w:p>
    <w:p w:rsidR="00AF548A" w:rsidRPr="00052D9B" w:rsidRDefault="00AF548A" w:rsidP="00F70A37">
      <w:pPr>
        <w:spacing w:after="0" w:line="276" w:lineRule="auto"/>
        <w:ind w:firstLine="4"/>
        <w:contextualSpacing/>
        <w:jc w:val="both"/>
        <w:rPr>
          <w:rFonts w:ascii="Century Gothic" w:hAnsi="Century Gothic" w:cs="Arial"/>
          <w:sz w:val="20"/>
          <w:szCs w:val="20"/>
        </w:rPr>
      </w:pPr>
    </w:p>
    <w:p w:rsidR="00B053F8" w:rsidRPr="00052D9B" w:rsidRDefault="00B053F8" w:rsidP="00F70A37">
      <w:pPr>
        <w:spacing w:after="0" w:line="276" w:lineRule="auto"/>
        <w:ind w:firstLine="4"/>
        <w:contextualSpacing/>
        <w:jc w:val="both"/>
        <w:rPr>
          <w:rFonts w:ascii="Century Gothic" w:hAnsi="Century Gothic" w:cs="Arial"/>
          <w:sz w:val="20"/>
          <w:szCs w:val="20"/>
        </w:rPr>
      </w:pPr>
      <w:r w:rsidRPr="00052D9B">
        <w:rPr>
          <w:rFonts w:ascii="Century Gothic" w:hAnsi="Century Gothic" w:cs="Arial"/>
          <w:sz w:val="20"/>
          <w:szCs w:val="20"/>
        </w:rPr>
        <w:t>U slučaju sumnje u istinitost podataka navedenih u dokumentima koje su ponuditelji</w:t>
      </w:r>
      <w:r w:rsidR="00F70A37" w:rsidRPr="00052D9B">
        <w:rPr>
          <w:rFonts w:ascii="Century Gothic" w:hAnsi="Century Gothic" w:cs="Arial"/>
          <w:sz w:val="20"/>
          <w:szCs w:val="20"/>
        </w:rPr>
        <w:t>/članovi zajednice ponuditelja/podizovidtelji</w:t>
      </w:r>
      <w:r w:rsidRPr="00052D9B">
        <w:rPr>
          <w:rFonts w:ascii="Century Gothic" w:hAnsi="Century Gothic" w:cs="Arial"/>
          <w:sz w:val="20"/>
          <w:szCs w:val="20"/>
        </w:rPr>
        <w:t xml:space="preserve"> dostavili kao dokaz da ne postoje </w:t>
      </w:r>
      <w:r w:rsidR="00F70A37" w:rsidRPr="00052D9B">
        <w:rPr>
          <w:rFonts w:ascii="Century Gothic" w:hAnsi="Century Gothic" w:cs="Arial"/>
          <w:sz w:val="20"/>
          <w:szCs w:val="20"/>
        </w:rPr>
        <w:t xml:space="preserve">obvezni </w:t>
      </w:r>
      <w:r w:rsidRPr="00052D9B">
        <w:rPr>
          <w:rFonts w:ascii="Century Gothic" w:hAnsi="Century Gothic" w:cs="Arial"/>
          <w:sz w:val="20"/>
          <w:szCs w:val="20"/>
        </w:rPr>
        <w:t>razlozi isključenja, Naručitelj može radi provjere istinitosti podataka, zatražiti od ponuditelja dostavu izvornika ili ovjerenih preslika dokumenata ili se obratiti izdavatelju, odnosno nadležnom tijelu za izdavanje spornog dokumenta, radi utvrđivanja istinitosti podataka.</w:t>
      </w:r>
    </w:p>
    <w:p w:rsidR="00BC7AA7" w:rsidRPr="00052D9B" w:rsidRDefault="00234947" w:rsidP="002B2A6F">
      <w:pPr>
        <w:pStyle w:val="Heading1"/>
        <w:numPr>
          <w:ilvl w:val="0"/>
          <w:numId w:val="5"/>
        </w:numPr>
        <w:rPr>
          <w:lang w:val="hr-HR"/>
        </w:rPr>
      </w:pPr>
      <w:r w:rsidRPr="00052D9B">
        <w:rPr>
          <w:lang w:val="hr-HR"/>
        </w:rPr>
        <w:t>Uvjeti i dokazi o sposobnosti ponuditelja</w:t>
      </w:r>
    </w:p>
    <w:p w:rsidR="00A920CF" w:rsidRPr="00052D9B" w:rsidRDefault="00A920CF" w:rsidP="00A920CF">
      <w:pPr>
        <w:spacing w:after="0" w:line="276" w:lineRule="auto"/>
        <w:ind w:firstLine="4"/>
        <w:contextualSpacing/>
        <w:jc w:val="both"/>
        <w:rPr>
          <w:rFonts w:ascii="Century Gothic" w:hAnsi="Century Gothic" w:cs="Arial"/>
          <w:sz w:val="20"/>
          <w:szCs w:val="20"/>
        </w:rPr>
      </w:pPr>
      <w:r w:rsidRPr="00052D9B">
        <w:rPr>
          <w:rFonts w:ascii="Century Gothic" w:hAnsi="Century Gothic" w:cs="Arial"/>
          <w:sz w:val="20"/>
          <w:szCs w:val="20"/>
        </w:rPr>
        <w:t>U svrhu utvrđivanja kvalifikacije ponuditelja za izvršenja ugovora ponuditelji, odnosno zajednice</w:t>
      </w:r>
      <w:r w:rsidR="00FE1FC8">
        <w:rPr>
          <w:rFonts w:ascii="Century Gothic" w:hAnsi="Century Gothic" w:cs="Arial"/>
          <w:sz w:val="20"/>
          <w:szCs w:val="20"/>
        </w:rPr>
        <w:t xml:space="preserve"> </w:t>
      </w:r>
      <w:r w:rsidRPr="00052D9B">
        <w:rPr>
          <w:rFonts w:ascii="Century Gothic" w:hAnsi="Century Gothic" w:cs="Arial"/>
          <w:sz w:val="20"/>
          <w:szCs w:val="20"/>
        </w:rPr>
        <w:t>ponuditelja, su dužni u svojoj ponudi priložiti dokaze kojima dokazuju svoju pravnu i poslovnu</w:t>
      </w:r>
      <w:r w:rsidR="00FE1FC8">
        <w:rPr>
          <w:rFonts w:ascii="Century Gothic" w:hAnsi="Century Gothic" w:cs="Arial"/>
          <w:sz w:val="20"/>
          <w:szCs w:val="20"/>
        </w:rPr>
        <w:t xml:space="preserve"> </w:t>
      </w:r>
      <w:r w:rsidRPr="00052D9B">
        <w:rPr>
          <w:rFonts w:ascii="Century Gothic" w:hAnsi="Century Gothic" w:cs="Arial"/>
          <w:sz w:val="20"/>
          <w:szCs w:val="20"/>
        </w:rPr>
        <w:t>sposobnost</w:t>
      </w:r>
      <w:r w:rsidR="00485376">
        <w:rPr>
          <w:rFonts w:ascii="Century Gothic" w:hAnsi="Century Gothic" w:cs="Arial"/>
          <w:sz w:val="20"/>
          <w:szCs w:val="20"/>
        </w:rPr>
        <w:t>.</w:t>
      </w:r>
    </w:p>
    <w:p w:rsidR="00A920CF" w:rsidRPr="00052D9B" w:rsidRDefault="00A920CF" w:rsidP="00A920CF">
      <w:pPr>
        <w:spacing w:after="0" w:line="276" w:lineRule="auto"/>
        <w:ind w:firstLine="4"/>
        <w:contextualSpacing/>
        <w:jc w:val="both"/>
        <w:rPr>
          <w:rFonts w:ascii="Century Gothic" w:hAnsi="Century Gothic" w:cs="Arial"/>
          <w:sz w:val="20"/>
          <w:szCs w:val="20"/>
        </w:rPr>
      </w:pPr>
    </w:p>
    <w:p w:rsidR="002B2A6F" w:rsidRDefault="00A920CF" w:rsidP="00485376">
      <w:pPr>
        <w:spacing w:after="0" w:line="276" w:lineRule="auto"/>
        <w:ind w:firstLine="4"/>
        <w:contextualSpacing/>
        <w:jc w:val="both"/>
        <w:rPr>
          <w:rFonts w:ascii="Century Gothic" w:hAnsi="Century Gothic" w:cs="Arial"/>
          <w:sz w:val="20"/>
          <w:szCs w:val="20"/>
        </w:rPr>
      </w:pPr>
      <w:r w:rsidRPr="00052D9B">
        <w:rPr>
          <w:rFonts w:ascii="Century Gothic" w:hAnsi="Century Gothic" w:cs="Arial"/>
          <w:sz w:val="20"/>
          <w:szCs w:val="20"/>
        </w:rPr>
        <w:t>Ponuditelju je dopušteno dostavljanje traženih dokumenata u izvorniku, u ovjerenoj ili neovjerenoj preslici.</w:t>
      </w:r>
    </w:p>
    <w:p w:rsidR="00485376" w:rsidRPr="00485376" w:rsidRDefault="00485376" w:rsidP="00485376">
      <w:pPr>
        <w:spacing w:after="0" w:line="276" w:lineRule="auto"/>
        <w:ind w:firstLine="4"/>
        <w:contextualSpacing/>
        <w:jc w:val="both"/>
        <w:rPr>
          <w:rFonts w:ascii="Century Gothic" w:hAnsi="Century Gothic" w:cs="Arial"/>
          <w:sz w:val="20"/>
          <w:szCs w:val="20"/>
        </w:rPr>
      </w:pPr>
    </w:p>
    <w:p w:rsidR="00B053F8" w:rsidRPr="00052D9B" w:rsidRDefault="002B2A6F" w:rsidP="00F70A37">
      <w:pPr>
        <w:spacing w:after="0" w:line="276" w:lineRule="auto"/>
        <w:ind w:firstLine="4"/>
        <w:jc w:val="both"/>
        <w:rPr>
          <w:rFonts w:ascii="Century Gothic" w:eastAsiaTheme="majorEastAsia" w:hAnsi="Century Gothic" w:cstheme="majorBidi"/>
          <w:b/>
          <w:sz w:val="20"/>
          <w:szCs w:val="20"/>
        </w:rPr>
      </w:pPr>
      <w:r w:rsidRPr="00052D9B">
        <w:rPr>
          <w:rFonts w:ascii="Century Gothic" w:eastAsiaTheme="majorEastAsia" w:hAnsi="Century Gothic" w:cstheme="majorBidi"/>
          <w:b/>
          <w:sz w:val="20"/>
          <w:szCs w:val="20"/>
        </w:rPr>
        <w:t>4.1</w:t>
      </w:r>
      <w:r w:rsidR="00234947" w:rsidRPr="00052D9B">
        <w:rPr>
          <w:rFonts w:ascii="Century Gothic" w:eastAsiaTheme="majorEastAsia" w:hAnsi="Century Gothic" w:cstheme="majorBidi"/>
          <w:b/>
          <w:sz w:val="20"/>
          <w:szCs w:val="20"/>
        </w:rPr>
        <w:t xml:space="preserve">. </w:t>
      </w:r>
      <w:bookmarkStart w:id="17" w:name="_Toc441755890"/>
      <w:r w:rsidRPr="00052D9B">
        <w:rPr>
          <w:rFonts w:ascii="Century Gothic" w:eastAsiaTheme="majorEastAsia" w:hAnsi="Century Gothic" w:cstheme="majorBidi"/>
          <w:b/>
          <w:sz w:val="20"/>
          <w:szCs w:val="20"/>
        </w:rPr>
        <w:t>Pravna i</w:t>
      </w:r>
      <w:r w:rsidR="00B053F8" w:rsidRPr="00052D9B">
        <w:rPr>
          <w:rFonts w:ascii="Century Gothic" w:eastAsiaTheme="majorEastAsia" w:hAnsi="Century Gothic" w:cstheme="majorBidi"/>
          <w:b/>
          <w:sz w:val="20"/>
          <w:szCs w:val="20"/>
        </w:rPr>
        <w:t xml:space="preserve"> poslovna sposobnos</w:t>
      </w:r>
      <w:bookmarkStart w:id="18" w:name="_Toc399159484"/>
      <w:bookmarkStart w:id="19" w:name="_Toc441755891"/>
      <w:bookmarkStart w:id="20" w:name="_Toc398548236"/>
      <w:bookmarkStart w:id="21" w:name="_Toc398561334"/>
      <w:bookmarkEnd w:id="17"/>
      <w:r w:rsidRPr="00052D9B">
        <w:rPr>
          <w:rFonts w:ascii="Century Gothic" w:eastAsiaTheme="majorEastAsia" w:hAnsi="Century Gothic" w:cstheme="majorBidi"/>
          <w:b/>
          <w:sz w:val="20"/>
          <w:szCs w:val="20"/>
        </w:rPr>
        <w:t>t</w:t>
      </w:r>
    </w:p>
    <w:p w:rsidR="002B2A6F" w:rsidRPr="00052D9B" w:rsidRDefault="002B2A6F" w:rsidP="00F70A37">
      <w:pPr>
        <w:spacing w:after="0" w:line="276" w:lineRule="auto"/>
        <w:ind w:firstLine="4"/>
        <w:jc w:val="both"/>
        <w:rPr>
          <w:rFonts w:ascii="Century Gothic" w:eastAsiaTheme="majorEastAsia" w:hAnsi="Century Gothic" w:cstheme="majorBidi"/>
          <w:b/>
          <w:sz w:val="20"/>
          <w:szCs w:val="20"/>
        </w:rPr>
      </w:pPr>
    </w:p>
    <w:p w:rsidR="00B053F8" w:rsidRPr="00052D9B" w:rsidRDefault="00B053F8" w:rsidP="00F70A37">
      <w:pPr>
        <w:spacing w:after="0" w:line="276" w:lineRule="auto"/>
        <w:ind w:firstLine="4"/>
        <w:jc w:val="both"/>
        <w:rPr>
          <w:rFonts w:ascii="Century Gothic" w:eastAsiaTheme="majorEastAsia" w:hAnsi="Century Gothic" w:cstheme="majorBidi"/>
          <w:sz w:val="20"/>
          <w:szCs w:val="20"/>
        </w:rPr>
      </w:pPr>
      <w:bookmarkStart w:id="22" w:name="_Toc440019372"/>
      <w:bookmarkStart w:id="23" w:name="_Toc441755892"/>
      <w:bookmarkEnd w:id="18"/>
      <w:bookmarkEnd w:id="19"/>
      <w:bookmarkEnd w:id="20"/>
      <w:bookmarkEnd w:id="21"/>
      <w:r w:rsidRPr="00052D9B">
        <w:rPr>
          <w:rFonts w:ascii="Century Gothic" w:eastAsiaTheme="majorEastAsia" w:hAnsi="Century Gothic" w:cstheme="majorBidi"/>
          <w:sz w:val="20"/>
          <w:szCs w:val="20"/>
        </w:rPr>
        <w:t>Naručitelj od ponuditelja zahti</w:t>
      </w:r>
      <w:r w:rsidR="006328E0" w:rsidRPr="00052D9B">
        <w:rPr>
          <w:rFonts w:ascii="Century Gothic" w:eastAsiaTheme="majorEastAsia" w:hAnsi="Century Gothic" w:cstheme="majorBidi"/>
          <w:sz w:val="20"/>
          <w:szCs w:val="20"/>
        </w:rPr>
        <w:t>jeva podnošenje sljedeći</w:t>
      </w:r>
      <w:r w:rsidR="00AF548A" w:rsidRPr="00052D9B">
        <w:rPr>
          <w:rFonts w:ascii="Century Gothic" w:eastAsiaTheme="majorEastAsia" w:hAnsi="Century Gothic" w:cstheme="majorBidi"/>
          <w:sz w:val="20"/>
          <w:szCs w:val="20"/>
        </w:rPr>
        <w:t>h</w:t>
      </w:r>
      <w:r w:rsidR="006328E0" w:rsidRPr="00052D9B">
        <w:rPr>
          <w:rFonts w:ascii="Century Gothic" w:eastAsiaTheme="majorEastAsia" w:hAnsi="Century Gothic" w:cstheme="majorBidi"/>
          <w:sz w:val="20"/>
          <w:szCs w:val="20"/>
        </w:rPr>
        <w:t xml:space="preserve"> dokaz</w:t>
      </w:r>
      <w:r w:rsidR="00AF548A" w:rsidRPr="00052D9B">
        <w:rPr>
          <w:rFonts w:ascii="Century Gothic" w:eastAsiaTheme="majorEastAsia" w:hAnsi="Century Gothic" w:cstheme="majorBidi"/>
          <w:sz w:val="20"/>
          <w:szCs w:val="20"/>
        </w:rPr>
        <w:t>a</w:t>
      </w:r>
      <w:r w:rsidRPr="00052D9B">
        <w:rPr>
          <w:rFonts w:ascii="Century Gothic" w:eastAsiaTheme="majorEastAsia" w:hAnsi="Century Gothic" w:cstheme="majorBidi"/>
          <w:sz w:val="20"/>
          <w:szCs w:val="20"/>
        </w:rPr>
        <w:t xml:space="preserve"> pravne i poslovne sposobnosti:</w:t>
      </w:r>
      <w:bookmarkStart w:id="24" w:name="_Toc440019373"/>
      <w:bookmarkStart w:id="25" w:name="_Toc441755893"/>
      <w:bookmarkEnd w:id="22"/>
      <w:bookmarkEnd w:id="23"/>
    </w:p>
    <w:p w:rsidR="004D000E" w:rsidRPr="00052D9B" w:rsidRDefault="004D000E" w:rsidP="00F70A37">
      <w:pPr>
        <w:spacing w:after="0" w:line="276" w:lineRule="auto"/>
        <w:ind w:firstLine="4"/>
        <w:jc w:val="both"/>
        <w:rPr>
          <w:rFonts w:ascii="Century Gothic" w:eastAsiaTheme="majorEastAsia" w:hAnsi="Century Gothic" w:cstheme="majorBidi"/>
          <w:sz w:val="20"/>
          <w:szCs w:val="20"/>
        </w:rPr>
      </w:pPr>
    </w:p>
    <w:p w:rsidR="00AF548A" w:rsidRPr="00052D9B" w:rsidRDefault="00B053F8" w:rsidP="00F70A37">
      <w:pPr>
        <w:spacing w:after="0" w:line="276" w:lineRule="auto"/>
        <w:ind w:firstLine="4"/>
        <w:jc w:val="both"/>
        <w:rPr>
          <w:rFonts w:ascii="Century Gothic" w:eastAsiaTheme="majorEastAsia" w:hAnsi="Century Gothic" w:cstheme="majorBidi"/>
          <w:sz w:val="20"/>
          <w:szCs w:val="20"/>
        </w:rPr>
      </w:pPr>
      <w:r w:rsidRPr="00052D9B">
        <w:rPr>
          <w:rFonts w:ascii="Century Gothic" w:eastAsiaTheme="majorEastAsia" w:hAnsi="Century Gothic" w:cstheme="majorBidi"/>
          <w:b/>
          <w:sz w:val="20"/>
          <w:szCs w:val="20"/>
        </w:rPr>
        <w:t>Izvod iz registra.</w:t>
      </w:r>
      <w:r w:rsidRPr="00052D9B">
        <w:rPr>
          <w:rFonts w:ascii="Century Gothic" w:eastAsiaTheme="majorEastAsia" w:hAnsi="Century Gothic" w:cstheme="majorBidi"/>
          <w:sz w:val="20"/>
          <w:szCs w:val="20"/>
        </w:rPr>
        <w:t xml:space="preserve"> Ponuditelj mora dokazati svoj upis u sudski, obrtni, strukovni ili drugi odgovarajući registar države sjedišta gospodarskog subjekta. </w:t>
      </w:r>
    </w:p>
    <w:p w:rsidR="004D000E" w:rsidRPr="00052D9B" w:rsidRDefault="004D000E" w:rsidP="00F70A37">
      <w:pPr>
        <w:spacing w:after="0" w:line="276" w:lineRule="auto"/>
        <w:ind w:firstLine="4"/>
        <w:jc w:val="both"/>
        <w:rPr>
          <w:rFonts w:ascii="Century Gothic" w:eastAsiaTheme="majorEastAsia" w:hAnsi="Century Gothic" w:cstheme="majorBidi"/>
          <w:sz w:val="20"/>
          <w:szCs w:val="20"/>
        </w:rPr>
      </w:pPr>
    </w:p>
    <w:p w:rsidR="000B56C2" w:rsidRPr="00052D9B" w:rsidRDefault="00B053F8" w:rsidP="004D000E">
      <w:pPr>
        <w:spacing w:after="0" w:line="276" w:lineRule="auto"/>
        <w:ind w:firstLine="4"/>
        <w:jc w:val="both"/>
        <w:rPr>
          <w:rFonts w:ascii="Century Gothic" w:eastAsiaTheme="majorEastAsia" w:hAnsi="Century Gothic" w:cstheme="majorBidi"/>
          <w:sz w:val="20"/>
          <w:szCs w:val="20"/>
        </w:rPr>
      </w:pPr>
      <w:r w:rsidRPr="00052D9B">
        <w:rPr>
          <w:rFonts w:ascii="Century Gothic" w:eastAsiaTheme="majorEastAsia" w:hAnsi="Century Gothic" w:cstheme="majorBidi"/>
          <w:sz w:val="20"/>
          <w:szCs w:val="20"/>
        </w:rPr>
        <w:t xml:space="preserve">Upis u registar dokazuje se odgovarajućim izvodom, a ako se oni ne izdaju u državi sjedišta gospodarskog subjekta, gospodarski subjekt može dostaviti izjavu s ovjerom potpisa kod nadležnog tijela. </w:t>
      </w:r>
      <w:r w:rsidR="00AF548A" w:rsidRPr="00052D9B">
        <w:rPr>
          <w:rFonts w:ascii="Century Gothic" w:eastAsiaTheme="majorEastAsia" w:hAnsi="Century Gothic" w:cstheme="majorBidi"/>
          <w:sz w:val="20"/>
          <w:szCs w:val="20"/>
        </w:rPr>
        <w:t xml:space="preserve">U slučaju dostave izvoda iz sudskog, obrtnog, strukovnog ili drugog </w:t>
      </w:r>
      <w:r w:rsidR="00AF548A" w:rsidRPr="00052D9B">
        <w:rPr>
          <w:rFonts w:ascii="Century Gothic" w:eastAsiaTheme="majorEastAsia" w:hAnsi="Century Gothic" w:cstheme="majorBidi"/>
          <w:sz w:val="20"/>
          <w:szCs w:val="20"/>
        </w:rPr>
        <w:lastRenderedPageBreak/>
        <w:t xml:space="preserve">odgovarajućeg registra, ispis istog s Internet stranica smatrat će se dovoljnim valjanim dokazom. </w:t>
      </w:r>
      <w:r w:rsidRPr="00052D9B">
        <w:rPr>
          <w:rFonts w:ascii="Century Gothic" w:eastAsiaTheme="majorEastAsia" w:hAnsi="Century Gothic" w:cstheme="majorBidi"/>
          <w:sz w:val="20"/>
          <w:szCs w:val="20"/>
        </w:rPr>
        <w:t>Izvod ili izjava ne smije biti starija od tri (3) mjeseca računajući od dana početka postupka javne nabave</w:t>
      </w:r>
      <w:bookmarkStart w:id="26" w:name="_Toc398548240"/>
      <w:bookmarkStart w:id="27" w:name="_Toc398561338"/>
      <w:bookmarkStart w:id="28" w:name="_Toc398564584"/>
      <w:bookmarkStart w:id="29" w:name="_Toc398624116"/>
      <w:bookmarkStart w:id="30" w:name="_Toc399159489"/>
      <w:bookmarkStart w:id="31" w:name="_Toc440019375"/>
      <w:bookmarkStart w:id="32" w:name="_Toc441755895"/>
      <w:bookmarkEnd w:id="24"/>
      <w:bookmarkEnd w:id="25"/>
      <w:r w:rsidR="000B56C2" w:rsidRPr="00052D9B">
        <w:rPr>
          <w:rFonts w:ascii="Century Gothic" w:eastAsiaTheme="majorEastAsia" w:hAnsi="Century Gothic" w:cstheme="majorBidi"/>
          <w:sz w:val="20"/>
          <w:szCs w:val="20"/>
        </w:rPr>
        <w:t>.</w:t>
      </w:r>
    </w:p>
    <w:p w:rsidR="004D000E" w:rsidRPr="00052D9B" w:rsidRDefault="004D000E" w:rsidP="00F70A37">
      <w:pPr>
        <w:spacing w:after="0" w:line="276" w:lineRule="auto"/>
        <w:ind w:firstLine="4"/>
        <w:jc w:val="both"/>
        <w:rPr>
          <w:rFonts w:ascii="Century Gothic" w:eastAsiaTheme="majorEastAsia" w:hAnsi="Century Gothic" w:cstheme="majorBidi"/>
          <w:sz w:val="20"/>
          <w:szCs w:val="20"/>
        </w:rPr>
      </w:pPr>
    </w:p>
    <w:p w:rsidR="00AC5977" w:rsidRPr="00052D9B" w:rsidRDefault="00B053F8" w:rsidP="00F70A37">
      <w:pPr>
        <w:spacing w:after="0" w:line="276" w:lineRule="auto"/>
        <w:ind w:firstLine="4"/>
        <w:jc w:val="both"/>
        <w:rPr>
          <w:rFonts w:ascii="Century Gothic" w:eastAsiaTheme="majorEastAsia" w:hAnsi="Century Gothic" w:cstheme="majorBidi"/>
          <w:sz w:val="20"/>
          <w:szCs w:val="20"/>
        </w:rPr>
      </w:pPr>
      <w:r w:rsidRPr="00052D9B">
        <w:rPr>
          <w:rFonts w:ascii="Century Gothic" w:eastAsiaTheme="majorEastAsia" w:hAnsi="Century Gothic" w:cstheme="majorBidi"/>
          <w:sz w:val="20"/>
          <w:szCs w:val="20"/>
        </w:rPr>
        <w:t>U slučaju zajednice ponuditelja, svi članovi zajednice obvezni su pojedinačno dokazati svoju sposobnost iz ove točke</w:t>
      </w:r>
      <w:bookmarkEnd w:id="26"/>
      <w:bookmarkEnd w:id="27"/>
      <w:bookmarkEnd w:id="28"/>
      <w:bookmarkEnd w:id="29"/>
      <w:r w:rsidRPr="00052D9B">
        <w:rPr>
          <w:rFonts w:ascii="Century Gothic" w:eastAsiaTheme="majorEastAsia" w:hAnsi="Century Gothic" w:cstheme="majorBidi"/>
          <w:sz w:val="20"/>
          <w:szCs w:val="20"/>
        </w:rPr>
        <w:t>.</w:t>
      </w:r>
      <w:bookmarkStart w:id="33" w:name="_Toc441755896"/>
      <w:bookmarkEnd w:id="30"/>
      <w:bookmarkEnd w:id="31"/>
      <w:bookmarkEnd w:id="32"/>
    </w:p>
    <w:p w:rsidR="00EB10FE" w:rsidRPr="00052D9B" w:rsidRDefault="00EB10FE" w:rsidP="002B2A6F">
      <w:pPr>
        <w:spacing w:after="0" w:line="276" w:lineRule="auto"/>
        <w:ind w:firstLine="4"/>
        <w:jc w:val="both"/>
        <w:rPr>
          <w:rFonts w:ascii="Century Gothic" w:eastAsiaTheme="majorEastAsia" w:hAnsi="Century Gothic" w:cstheme="majorBidi"/>
          <w:b/>
          <w:sz w:val="20"/>
          <w:szCs w:val="20"/>
        </w:rPr>
      </w:pPr>
    </w:p>
    <w:bookmarkEnd w:id="33"/>
    <w:p w:rsidR="004D000E" w:rsidRPr="00052D9B" w:rsidRDefault="004D000E" w:rsidP="004D000E">
      <w:pPr>
        <w:spacing w:after="0" w:line="276" w:lineRule="auto"/>
        <w:ind w:firstLine="4"/>
        <w:jc w:val="both"/>
        <w:rPr>
          <w:rFonts w:ascii="Century Gothic" w:hAnsi="Century Gothic"/>
          <w:sz w:val="20"/>
          <w:szCs w:val="20"/>
        </w:rPr>
      </w:pPr>
    </w:p>
    <w:p w:rsidR="004D000E" w:rsidRPr="00052D9B" w:rsidRDefault="00234947" w:rsidP="002B2A6F">
      <w:pPr>
        <w:pStyle w:val="ListParagraph"/>
        <w:numPr>
          <w:ilvl w:val="1"/>
          <w:numId w:val="5"/>
        </w:numPr>
        <w:spacing w:after="0"/>
        <w:jc w:val="both"/>
        <w:rPr>
          <w:rFonts w:ascii="Century Gothic" w:hAnsi="Century Gothic"/>
          <w:b/>
          <w:sz w:val="20"/>
          <w:szCs w:val="20"/>
          <w:lang w:val="hr-HR"/>
        </w:rPr>
      </w:pPr>
      <w:r w:rsidRPr="00052D9B">
        <w:rPr>
          <w:rFonts w:ascii="Century Gothic" w:hAnsi="Century Gothic"/>
          <w:b/>
          <w:sz w:val="20"/>
          <w:szCs w:val="20"/>
          <w:lang w:val="hr-HR"/>
        </w:rPr>
        <w:t>Uvjeti i dokazi kvalifikacije zajednice ponuditelja</w:t>
      </w:r>
    </w:p>
    <w:p w:rsidR="00234947" w:rsidRPr="00052D9B" w:rsidRDefault="00234947" w:rsidP="004D000E">
      <w:pPr>
        <w:spacing w:after="0" w:line="276" w:lineRule="auto"/>
        <w:ind w:firstLine="4"/>
        <w:jc w:val="both"/>
        <w:rPr>
          <w:rFonts w:ascii="Century Gothic" w:hAnsi="Century Gothic"/>
          <w:sz w:val="20"/>
          <w:szCs w:val="20"/>
        </w:rPr>
      </w:pPr>
    </w:p>
    <w:p w:rsidR="002B2A6F" w:rsidRPr="00052D9B" w:rsidRDefault="002B2A6F" w:rsidP="002B2A6F">
      <w:pPr>
        <w:spacing w:after="0" w:line="276" w:lineRule="auto"/>
        <w:ind w:firstLine="4"/>
        <w:jc w:val="both"/>
        <w:rPr>
          <w:rFonts w:ascii="Century Gothic" w:hAnsi="Century Gothic"/>
          <w:sz w:val="20"/>
          <w:szCs w:val="20"/>
        </w:rPr>
      </w:pPr>
      <w:r w:rsidRPr="00052D9B">
        <w:rPr>
          <w:rFonts w:ascii="Century Gothic" w:hAnsi="Century Gothic"/>
          <w:sz w:val="20"/>
          <w:szCs w:val="20"/>
        </w:rPr>
        <w:t xml:space="preserve">U slučaju predaje ponude od strane zajednice ponuditelja, svaki od članova zajednice ponuditelja obvezan je pojedinačno dokazati svoju pravnu sposobnost dostavljanjem dokaza i dokumenata iz točke 4.1. ove Dokumentacije za nadmetanje. </w:t>
      </w:r>
    </w:p>
    <w:p w:rsidR="00BC7AA7" w:rsidRPr="00052D9B" w:rsidRDefault="00BC7AA7" w:rsidP="00565401">
      <w:pPr>
        <w:pStyle w:val="Heading1"/>
        <w:numPr>
          <w:ilvl w:val="0"/>
          <w:numId w:val="5"/>
        </w:numPr>
        <w:rPr>
          <w:lang w:val="hr-HR"/>
        </w:rPr>
      </w:pPr>
      <w:r w:rsidRPr="00052D9B">
        <w:rPr>
          <w:lang w:val="hr-HR"/>
        </w:rPr>
        <w:t>PODACI O PONUDI</w:t>
      </w:r>
    </w:p>
    <w:p w:rsidR="002B2A6F" w:rsidRPr="00052D9B" w:rsidRDefault="002B2A6F" w:rsidP="00A51557">
      <w:pPr>
        <w:pStyle w:val="Heading5"/>
        <w:spacing w:line="276" w:lineRule="auto"/>
        <w:rPr>
          <w:rFonts w:ascii="Century Gothic" w:hAnsi="Century Gothic"/>
          <w:b/>
          <w:color w:val="auto"/>
          <w:sz w:val="20"/>
          <w:szCs w:val="20"/>
        </w:rPr>
      </w:pPr>
      <w:r w:rsidRPr="00052D9B">
        <w:rPr>
          <w:rFonts w:ascii="Century Gothic" w:hAnsi="Century Gothic"/>
          <w:b/>
          <w:color w:val="auto"/>
          <w:sz w:val="20"/>
          <w:szCs w:val="20"/>
        </w:rPr>
        <w:t>5</w:t>
      </w:r>
      <w:r w:rsidR="00CA344C" w:rsidRPr="00052D9B">
        <w:rPr>
          <w:rFonts w:ascii="Century Gothic" w:hAnsi="Century Gothic"/>
          <w:b/>
          <w:color w:val="auto"/>
          <w:sz w:val="20"/>
          <w:szCs w:val="20"/>
        </w:rPr>
        <w:t xml:space="preserve">.1. </w:t>
      </w:r>
      <w:r w:rsidR="00BC7AA7" w:rsidRPr="00052D9B">
        <w:rPr>
          <w:rFonts w:ascii="Century Gothic" w:hAnsi="Century Gothic"/>
          <w:b/>
          <w:color w:val="auto"/>
          <w:sz w:val="20"/>
          <w:szCs w:val="20"/>
        </w:rPr>
        <w:t>Sadržaj ponude</w:t>
      </w:r>
    </w:p>
    <w:p w:rsidR="00A51557" w:rsidRPr="00052D9B" w:rsidRDefault="00A51557" w:rsidP="00A51557"/>
    <w:p w:rsidR="002B2A6F" w:rsidRPr="00052D9B" w:rsidRDefault="002B2A6F" w:rsidP="002B2A6F">
      <w:pPr>
        <w:spacing w:after="0" w:line="276" w:lineRule="auto"/>
        <w:ind w:firstLine="4"/>
        <w:contextualSpacing/>
        <w:jc w:val="both"/>
        <w:rPr>
          <w:rFonts w:ascii="Century Gothic" w:hAnsi="Century Gothic" w:cs="Arial"/>
          <w:sz w:val="20"/>
          <w:szCs w:val="20"/>
        </w:rPr>
      </w:pPr>
      <w:r w:rsidRPr="00052D9B">
        <w:rPr>
          <w:rFonts w:ascii="Century Gothic" w:hAnsi="Century Gothic" w:cs="Arial"/>
          <w:sz w:val="20"/>
          <w:szCs w:val="20"/>
        </w:rPr>
        <w:t xml:space="preserve">Ponuda mora sadržavati: </w:t>
      </w:r>
    </w:p>
    <w:p w:rsidR="002B2A6F" w:rsidRPr="00052D9B" w:rsidRDefault="002B2A6F" w:rsidP="002B2A6F">
      <w:pPr>
        <w:pStyle w:val="ListParagraph"/>
        <w:numPr>
          <w:ilvl w:val="0"/>
          <w:numId w:val="15"/>
        </w:numPr>
        <w:spacing w:after="0"/>
        <w:ind w:left="0" w:firstLine="4"/>
        <w:jc w:val="both"/>
        <w:rPr>
          <w:rFonts w:ascii="Century Gothic" w:hAnsi="Century Gothic" w:cs="Arial"/>
          <w:sz w:val="20"/>
          <w:szCs w:val="20"/>
          <w:lang w:val="hr-HR"/>
        </w:rPr>
      </w:pPr>
      <w:r w:rsidRPr="00052D9B">
        <w:rPr>
          <w:rFonts w:ascii="Century Gothic" w:hAnsi="Century Gothic" w:cs="Arial"/>
          <w:sz w:val="20"/>
          <w:szCs w:val="20"/>
          <w:lang w:val="hr-HR"/>
        </w:rPr>
        <w:t>Ispunjen i potpisani ponudbeni list (Prilog 1)</w:t>
      </w:r>
    </w:p>
    <w:p w:rsidR="002B2A6F" w:rsidRPr="00052D9B" w:rsidRDefault="002B2A6F" w:rsidP="002B2A6F">
      <w:pPr>
        <w:pStyle w:val="ListParagraph"/>
        <w:numPr>
          <w:ilvl w:val="0"/>
          <w:numId w:val="15"/>
        </w:numPr>
        <w:spacing w:after="0"/>
        <w:ind w:left="0" w:firstLine="4"/>
        <w:jc w:val="both"/>
        <w:rPr>
          <w:rFonts w:ascii="Century Gothic" w:hAnsi="Century Gothic" w:cs="Arial"/>
          <w:sz w:val="20"/>
          <w:szCs w:val="20"/>
          <w:lang w:val="hr-HR"/>
        </w:rPr>
      </w:pPr>
      <w:r w:rsidRPr="00052D9B">
        <w:rPr>
          <w:rFonts w:ascii="Century Gothic" w:hAnsi="Century Gothic" w:cs="Arial"/>
          <w:sz w:val="20"/>
          <w:szCs w:val="20"/>
          <w:lang w:val="hr-HR"/>
        </w:rPr>
        <w:t>Ispunjen i potpisani troškovnik (Prilog 2)</w:t>
      </w:r>
    </w:p>
    <w:p w:rsidR="002B2A6F" w:rsidRPr="00052D9B" w:rsidRDefault="002B2A6F" w:rsidP="002B2A6F">
      <w:pPr>
        <w:pStyle w:val="ListParagraph"/>
        <w:numPr>
          <w:ilvl w:val="0"/>
          <w:numId w:val="15"/>
        </w:numPr>
        <w:spacing w:after="0"/>
        <w:ind w:left="0" w:firstLine="4"/>
        <w:jc w:val="both"/>
        <w:rPr>
          <w:rFonts w:ascii="Century Gothic" w:hAnsi="Century Gothic" w:cs="Arial"/>
          <w:sz w:val="20"/>
          <w:szCs w:val="20"/>
          <w:lang w:val="hr-HR"/>
        </w:rPr>
      </w:pPr>
      <w:r w:rsidRPr="00052D9B">
        <w:rPr>
          <w:rFonts w:ascii="Century Gothic" w:hAnsi="Century Gothic" w:cs="Arial"/>
          <w:sz w:val="20"/>
          <w:szCs w:val="20"/>
          <w:lang w:val="hr-HR"/>
        </w:rPr>
        <w:t>Ispunjenu i potpisanu Izjavu kojom ponuditelj/član zajednice ponuditelja/podizvoditelj dokazuje da ne postoje razlozi isključenja iz točke 3.1.  (Prilog 3)</w:t>
      </w:r>
    </w:p>
    <w:p w:rsidR="002B2A6F" w:rsidRPr="00052D9B" w:rsidRDefault="002B2A6F" w:rsidP="002B2A6F">
      <w:pPr>
        <w:pStyle w:val="ListParagraph"/>
        <w:numPr>
          <w:ilvl w:val="0"/>
          <w:numId w:val="15"/>
        </w:numPr>
        <w:spacing w:after="0"/>
        <w:ind w:left="0" w:firstLine="4"/>
        <w:jc w:val="both"/>
        <w:rPr>
          <w:rFonts w:ascii="Century Gothic" w:hAnsi="Century Gothic" w:cs="Arial"/>
          <w:sz w:val="20"/>
          <w:szCs w:val="20"/>
          <w:lang w:val="hr-HR"/>
        </w:rPr>
      </w:pPr>
      <w:r w:rsidRPr="00052D9B">
        <w:rPr>
          <w:rFonts w:ascii="Century Gothic" w:eastAsiaTheme="majorEastAsia" w:hAnsi="Century Gothic" w:cstheme="majorBidi"/>
          <w:sz w:val="20"/>
          <w:szCs w:val="20"/>
          <w:lang w:val="hr-HR"/>
        </w:rPr>
        <w:t>Izvod iz sudskog registra ili drugi odgovarajući dokument (sukladno točki 4.1.)</w:t>
      </w:r>
    </w:p>
    <w:p w:rsidR="002B2A6F" w:rsidRPr="00052D9B" w:rsidRDefault="002B2A6F" w:rsidP="002B2A6F">
      <w:pPr>
        <w:spacing w:after="0" w:line="276" w:lineRule="auto"/>
        <w:contextualSpacing/>
        <w:jc w:val="both"/>
        <w:rPr>
          <w:rFonts w:ascii="Century Gothic" w:hAnsi="Century Gothic" w:cs="Arial"/>
          <w:sz w:val="20"/>
          <w:szCs w:val="20"/>
        </w:rPr>
      </w:pPr>
    </w:p>
    <w:p w:rsidR="00A51557" w:rsidRPr="00052D9B" w:rsidRDefault="00A51557" w:rsidP="00A51557">
      <w:pPr>
        <w:spacing w:after="0" w:line="276" w:lineRule="auto"/>
        <w:ind w:firstLine="4"/>
        <w:contextualSpacing/>
        <w:jc w:val="both"/>
        <w:rPr>
          <w:rFonts w:ascii="Century Gothic" w:eastAsia="Calibri" w:hAnsi="Century Gothic" w:cs="Arial"/>
          <w:sz w:val="20"/>
          <w:szCs w:val="20"/>
        </w:rPr>
      </w:pPr>
      <w:r w:rsidRPr="00052D9B">
        <w:rPr>
          <w:rFonts w:ascii="Century Gothic" w:eastAsia="Calibri" w:hAnsi="Century Gothic" w:cs="Arial"/>
          <w:sz w:val="20"/>
          <w:szCs w:val="20"/>
        </w:rPr>
        <w:t>Zajednica ponuditelja može podnijeti zajedničku ponudu na ovom nadmetanju. Ponuda zajednice ponuditelja mora sadržavati podatke za svakog člana zajednice ponuditelja uz obveznu naznaku člana zajednice ponuditelja koji je ovlašten za komunikaciju s naručiteljem. U zajedničkoj ponudi mora biti navedeno koji će dio ugovora o javnoj nabavi (predmet, količina, vrijednost i postotni dio) izvršavati pojedini član zajednice ponuditelja. Naručitelj neposredno plaća svakom članu zajednice ponuditelja za onaj dio ugovora o javnoj nabavi koji je on izvršio, ako zajednica ponuditelja ne odredi drugačije. Ponuditelj koji je samostalno podnio ponudu ne smije istodobno sudjelovati u zajedničkoj ponudi.</w:t>
      </w:r>
    </w:p>
    <w:p w:rsidR="00A51557" w:rsidRPr="00052D9B" w:rsidRDefault="00A51557" w:rsidP="00A51557">
      <w:pPr>
        <w:spacing w:after="0" w:line="276" w:lineRule="auto"/>
        <w:ind w:firstLine="4"/>
        <w:contextualSpacing/>
        <w:jc w:val="both"/>
        <w:rPr>
          <w:rFonts w:ascii="Century Gothic" w:eastAsia="Calibri" w:hAnsi="Century Gothic" w:cs="Arial"/>
          <w:sz w:val="20"/>
          <w:szCs w:val="20"/>
        </w:rPr>
      </w:pPr>
    </w:p>
    <w:p w:rsidR="00A51557" w:rsidRPr="00052D9B" w:rsidRDefault="00A51557" w:rsidP="00A51557">
      <w:pPr>
        <w:spacing w:after="0" w:line="276" w:lineRule="auto"/>
        <w:ind w:firstLine="4"/>
        <w:contextualSpacing/>
        <w:jc w:val="both"/>
        <w:rPr>
          <w:rFonts w:ascii="Century Gothic" w:eastAsia="Calibri" w:hAnsi="Century Gothic" w:cs="Arial"/>
          <w:sz w:val="20"/>
          <w:szCs w:val="20"/>
        </w:rPr>
      </w:pPr>
      <w:r w:rsidRPr="00052D9B">
        <w:rPr>
          <w:rFonts w:ascii="Century Gothic" w:eastAsia="Calibri" w:hAnsi="Century Gothic" w:cs="Arial"/>
          <w:sz w:val="20"/>
          <w:szCs w:val="20"/>
        </w:rPr>
        <w:t xml:space="preserve">Ako gospodarski subjekt namjerava dati dio ugovora o javnoj nabavi u podugovor jednom ili više podizvoditelja, dužni su u ponudi navesti sljedeće podatke: </w:t>
      </w:r>
    </w:p>
    <w:p w:rsidR="00A51557" w:rsidRPr="00052D9B" w:rsidRDefault="00A51557" w:rsidP="00A51557">
      <w:pPr>
        <w:spacing w:after="0" w:line="276" w:lineRule="auto"/>
        <w:ind w:firstLine="4"/>
        <w:contextualSpacing/>
        <w:jc w:val="both"/>
        <w:rPr>
          <w:rFonts w:ascii="Century Gothic" w:eastAsia="Calibri" w:hAnsi="Century Gothic" w:cs="Arial"/>
          <w:sz w:val="20"/>
          <w:szCs w:val="20"/>
        </w:rPr>
      </w:pPr>
      <w:r w:rsidRPr="00052D9B">
        <w:rPr>
          <w:rFonts w:ascii="Century Gothic" w:eastAsia="Calibri" w:hAnsi="Century Gothic" w:cs="Arial"/>
          <w:sz w:val="20"/>
          <w:szCs w:val="20"/>
        </w:rPr>
        <w:t>- naziv ili tvrtku, sjedište, OIB, (ili nacionalni identifikacijski broj prema zemlji sjedišta gospodarskog subjekta, ako je primjenjivo), IBAN/broj računa podizvoditelja, i</w:t>
      </w:r>
    </w:p>
    <w:p w:rsidR="00A51557" w:rsidRPr="00052D9B" w:rsidRDefault="00A51557" w:rsidP="00A51557">
      <w:pPr>
        <w:spacing w:after="0" w:line="276" w:lineRule="auto"/>
        <w:ind w:firstLine="4"/>
        <w:contextualSpacing/>
        <w:jc w:val="both"/>
        <w:rPr>
          <w:rFonts w:ascii="Century Gothic" w:eastAsia="Calibri" w:hAnsi="Century Gothic" w:cs="Arial"/>
          <w:sz w:val="20"/>
          <w:szCs w:val="20"/>
        </w:rPr>
      </w:pPr>
      <w:r w:rsidRPr="00052D9B">
        <w:rPr>
          <w:rFonts w:ascii="Century Gothic" w:eastAsia="Calibri" w:hAnsi="Century Gothic" w:cs="Arial"/>
          <w:sz w:val="20"/>
          <w:szCs w:val="20"/>
        </w:rPr>
        <w:t>- predmet, količinu, vrijednost podugovora i postotni dio ugovora o javnoj nabavi koji se daje u Podugovor.</w:t>
      </w:r>
    </w:p>
    <w:p w:rsidR="00A51557" w:rsidRPr="00052D9B" w:rsidRDefault="00A51557" w:rsidP="00A51557">
      <w:pPr>
        <w:spacing w:after="0" w:line="276" w:lineRule="auto"/>
        <w:ind w:firstLine="4"/>
        <w:contextualSpacing/>
        <w:jc w:val="both"/>
        <w:rPr>
          <w:rFonts w:ascii="Century Gothic" w:eastAsia="Calibri" w:hAnsi="Century Gothic" w:cs="Arial"/>
          <w:sz w:val="20"/>
          <w:szCs w:val="20"/>
        </w:rPr>
      </w:pPr>
      <w:r w:rsidRPr="00052D9B">
        <w:rPr>
          <w:rFonts w:ascii="Century Gothic" w:eastAsia="Calibri" w:hAnsi="Century Gothic" w:cs="Arial"/>
          <w:sz w:val="20"/>
          <w:szCs w:val="20"/>
        </w:rPr>
        <w:t>Ako ponuditelj ne dostavi podatke o podizvoditelju, smatra se da će cjelokupni predmet nabave izvršiti samostalno.</w:t>
      </w:r>
    </w:p>
    <w:p w:rsidR="00A51557" w:rsidRPr="00052D9B" w:rsidRDefault="00A51557" w:rsidP="00A51557">
      <w:pPr>
        <w:spacing w:after="0" w:line="276" w:lineRule="auto"/>
        <w:ind w:firstLine="4"/>
        <w:contextualSpacing/>
        <w:jc w:val="both"/>
        <w:rPr>
          <w:rFonts w:ascii="Century Gothic" w:eastAsia="Calibri" w:hAnsi="Century Gothic" w:cs="Arial"/>
          <w:sz w:val="20"/>
          <w:szCs w:val="20"/>
        </w:rPr>
      </w:pPr>
    </w:p>
    <w:p w:rsidR="00A51557" w:rsidRPr="00052D9B" w:rsidRDefault="00A51557" w:rsidP="00A51557">
      <w:pPr>
        <w:spacing w:after="0" w:line="276" w:lineRule="auto"/>
        <w:ind w:firstLine="4"/>
        <w:contextualSpacing/>
        <w:jc w:val="both"/>
        <w:rPr>
          <w:rFonts w:ascii="Century Gothic" w:eastAsia="Calibri" w:hAnsi="Century Gothic" w:cs="Arial"/>
          <w:sz w:val="20"/>
          <w:szCs w:val="20"/>
        </w:rPr>
      </w:pPr>
      <w:r w:rsidRPr="00052D9B">
        <w:rPr>
          <w:rFonts w:ascii="Century Gothic" w:eastAsia="Calibri" w:hAnsi="Century Gothic" w:cs="Arial"/>
          <w:sz w:val="20"/>
          <w:szCs w:val="20"/>
        </w:rPr>
        <w:t>Sudjelovanje podizvoditelja ne utječe na odgovornost ponuditelja za izvršenje ugovora.</w:t>
      </w:r>
    </w:p>
    <w:p w:rsidR="00A51557" w:rsidRPr="00052D9B" w:rsidRDefault="00A51557" w:rsidP="00A51557">
      <w:pPr>
        <w:spacing w:after="0" w:line="276" w:lineRule="auto"/>
        <w:ind w:firstLine="4"/>
        <w:contextualSpacing/>
        <w:jc w:val="both"/>
        <w:rPr>
          <w:rFonts w:ascii="Century Gothic" w:eastAsia="Calibri" w:hAnsi="Century Gothic" w:cs="Arial"/>
          <w:sz w:val="20"/>
          <w:szCs w:val="20"/>
        </w:rPr>
      </w:pPr>
    </w:p>
    <w:p w:rsidR="00A51557" w:rsidRPr="00052D9B" w:rsidRDefault="00A51557" w:rsidP="00A51557">
      <w:pPr>
        <w:spacing w:after="0" w:line="276" w:lineRule="auto"/>
        <w:ind w:firstLine="4"/>
        <w:contextualSpacing/>
        <w:jc w:val="both"/>
        <w:rPr>
          <w:rFonts w:ascii="Century Gothic" w:eastAsia="Calibri" w:hAnsi="Century Gothic" w:cs="Arial"/>
          <w:sz w:val="20"/>
          <w:szCs w:val="20"/>
        </w:rPr>
      </w:pPr>
      <w:r w:rsidRPr="00052D9B">
        <w:rPr>
          <w:rFonts w:ascii="Century Gothic" w:eastAsia="Calibri" w:hAnsi="Century Gothic" w:cs="Arial"/>
          <w:sz w:val="20"/>
          <w:szCs w:val="20"/>
        </w:rPr>
        <w:t>Ponuda se dostavlja na hrvatskom ili engleskom jeziku i latiničnom pismu.</w:t>
      </w:r>
    </w:p>
    <w:p w:rsidR="00A51557" w:rsidRPr="00052D9B" w:rsidRDefault="00A51557" w:rsidP="00A51557">
      <w:pPr>
        <w:spacing w:after="0" w:line="276" w:lineRule="auto"/>
        <w:ind w:firstLine="4"/>
        <w:contextualSpacing/>
        <w:jc w:val="both"/>
        <w:rPr>
          <w:rFonts w:ascii="Century Gothic" w:eastAsia="Calibri" w:hAnsi="Century Gothic" w:cs="Arial"/>
          <w:sz w:val="20"/>
          <w:szCs w:val="20"/>
        </w:rPr>
      </w:pPr>
    </w:p>
    <w:p w:rsidR="00A51557" w:rsidRPr="00052D9B" w:rsidRDefault="00A51557" w:rsidP="00A51557">
      <w:pPr>
        <w:spacing w:after="0" w:line="276" w:lineRule="auto"/>
        <w:ind w:firstLine="4"/>
        <w:contextualSpacing/>
        <w:jc w:val="both"/>
        <w:rPr>
          <w:rFonts w:ascii="Century Gothic" w:eastAsia="Calibri" w:hAnsi="Century Gothic" w:cs="Arial"/>
          <w:sz w:val="20"/>
          <w:szCs w:val="20"/>
        </w:rPr>
      </w:pPr>
      <w:r w:rsidRPr="00052D9B">
        <w:rPr>
          <w:rFonts w:ascii="Century Gothic" w:eastAsia="Calibri" w:hAnsi="Century Gothic" w:cs="Arial"/>
          <w:sz w:val="20"/>
          <w:szCs w:val="20"/>
        </w:rPr>
        <w:t>Od dana objave Dokumentacije za nadmetanje i Obavijesti o nabavi, Naručitelj osigurava pristup Dokumentaciji za nadmetanje i pratećim dokumentima elektroničkim putem na internetskim stranicama.</w:t>
      </w:r>
    </w:p>
    <w:p w:rsidR="00A51557" w:rsidRPr="00052D9B" w:rsidRDefault="00A51557" w:rsidP="00A51557">
      <w:pPr>
        <w:spacing w:after="0" w:line="276" w:lineRule="auto"/>
        <w:contextualSpacing/>
        <w:jc w:val="both"/>
        <w:rPr>
          <w:rFonts w:ascii="Century Gothic" w:eastAsia="Calibri" w:hAnsi="Century Gothic" w:cs="Arial"/>
          <w:sz w:val="20"/>
          <w:szCs w:val="20"/>
        </w:rPr>
      </w:pPr>
    </w:p>
    <w:p w:rsidR="00A51557" w:rsidRPr="00052D9B" w:rsidRDefault="00A51557" w:rsidP="00A51557">
      <w:pPr>
        <w:spacing w:after="0" w:line="276" w:lineRule="auto"/>
        <w:ind w:firstLine="4"/>
        <w:contextualSpacing/>
        <w:jc w:val="both"/>
        <w:rPr>
          <w:rFonts w:ascii="Century Gothic" w:eastAsia="Calibri" w:hAnsi="Century Gothic" w:cs="Arial"/>
          <w:sz w:val="20"/>
          <w:szCs w:val="20"/>
        </w:rPr>
      </w:pPr>
      <w:r w:rsidRPr="00052D9B">
        <w:rPr>
          <w:rFonts w:ascii="Century Gothic" w:eastAsia="Calibri" w:hAnsi="Century Gothic" w:cs="Arial"/>
          <w:sz w:val="20"/>
          <w:szCs w:val="20"/>
        </w:rPr>
        <w:t>Dokumente tražene u ovoj dokumentaciji za nadmetanje ponuditelj u svojoj ponudi može dostaviti u izvorniku, ovjerenoj preslici ili neovjerenoj preslici.</w:t>
      </w:r>
    </w:p>
    <w:p w:rsidR="00F81553" w:rsidRPr="00052D9B" w:rsidRDefault="00F81553" w:rsidP="00F81553">
      <w:pPr>
        <w:spacing w:after="0" w:line="276" w:lineRule="auto"/>
        <w:ind w:firstLine="4"/>
        <w:contextualSpacing/>
        <w:jc w:val="both"/>
        <w:rPr>
          <w:rFonts w:ascii="Century Gothic" w:hAnsi="Century Gothic" w:cs="Arial"/>
          <w:sz w:val="20"/>
          <w:szCs w:val="20"/>
        </w:rPr>
      </w:pPr>
    </w:p>
    <w:p w:rsidR="00F81553" w:rsidRPr="00052D9B" w:rsidRDefault="00F81553" w:rsidP="00F81553">
      <w:pPr>
        <w:spacing w:after="0" w:line="276" w:lineRule="auto"/>
        <w:ind w:firstLine="4"/>
        <w:contextualSpacing/>
        <w:jc w:val="both"/>
        <w:rPr>
          <w:rFonts w:ascii="Century Gothic" w:hAnsi="Century Gothic" w:cs="Arial"/>
          <w:sz w:val="20"/>
          <w:szCs w:val="20"/>
        </w:rPr>
      </w:pPr>
    </w:p>
    <w:p w:rsidR="005C39B8" w:rsidRPr="00052D9B" w:rsidRDefault="00191186" w:rsidP="00F70A37">
      <w:pPr>
        <w:pStyle w:val="Heading5"/>
        <w:spacing w:line="276" w:lineRule="auto"/>
        <w:ind w:firstLine="4"/>
        <w:rPr>
          <w:rFonts w:ascii="Century Gothic" w:hAnsi="Century Gothic"/>
          <w:b/>
          <w:color w:val="auto"/>
          <w:sz w:val="20"/>
          <w:szCs w:val="20"/>
        </w:rPr>
      </w:pPr>
      <w:r w:rsidRPr="00052D9B">
        <w:rPr>
          <w:rFonts w:ascii="Century Gothic" w:hAnsi="Century Gothic"/>
          <w:b/>
          <w:color w:val="auto"/>
          <w:sz w:val="20"/>
          <w:szCs w:val="20"/>
        </w:rPr>
        <w:t>5</w:t>
      </w:r>
      <w:r w:rsidR="00CA344C" w:rsidRPr="00052D9B">
        <w:rPr>
          <w:rFonts w:ascii="Century Gothic" w:hAnsi="Century Gothic"/>
          <w:b/>
          <w:color w:val="auto"/>
          <w:sz w:val="20"/>
          <w:szCs w:val="20"/>
        </w:rPr>
        <w:t xml:space="preserve">.2. </w:t>
      </w:r>
      <w:r w:rsidR="005C39B8" w:rsidRPr="00052D9B">
        <w:rPr>
          <w:rFonts w:ascii="Century Gothic" w:hAnsi="Century Gothic"/>
          <w:b/>
          <w:color w:val="auto"/>
          <w:sz w:val="20"/>
          <w:szCs w:val="20"/>
        </w:rPr>
        <w:t>Način dostave</w:t>
      </w:r>
      <w:r w:rsidR="00F81553" w:rsidRPr="00052D9B">
        <w:rPr>
          <w:rFonts w:ascii="Century Gothic" w:hAnsi="Century Gothic"/>
          <w:b/>
          <w:color w:val="auto"/>
          <w:sz w:val="20"/>
          <w:szCs w:val="20"/>
        </w:rPr>
        <w:t xml:space="preserve"> (datum vrijeme i mjesto dostave)</w:t>
      </w:r>
    </w:p>
    <w:p w:rsidR="00ED2529" w:rsidRPr="00052D9B" w:rsidRDefault="00ED2529" w:rsidP="00F70A37">
      <w:pPr>
        <w:spacing w:after="0" w:line="276" w:lineRule="auto"/>
        <w:ind w:firstLine="4"/>
        <w:rPr>
          <w:rFonts w:ascii="Century Gothic" w:hAnsi="Century Gothic"/>
          <w:sz w:val="20"/>
          <w:szCs w:val="20"/>
        </w:rPr>
      </w:pPr>
    </w:p>
    <w:p w:rsidR="00F81553" w:rsidRPr="00052D9B" w:rsidRDefault="00F81553" w:rsidP="00F81553">
      <w:pPr>
        <w:widowControl w:val="0"/>
        <w:autoSpaceDE w:val="0"/>
        <w:autoSpaceDN w:val="0"/>
        <w:adjustRightInd w:val="0"/>
        <w:spacing w:after="0" w:line="240" w:lineRule="auto"/>
        <w:jc w:val="both"/>
        <w:rPr>
          <w:rFonts w:ascii="Century Gothic" w:hAnsi="Century Gothic"/>
          <w:color w:val="0D0D0D" w:themeColor="text1" w:themeTint="F2"/>
          <w:sz w:val="20"/>
          <w:szCs w:val="20"/>
        </w:rPr>
      </w:pPr>
      <w:r w:rsidRPr="00052D9B">
        <w:rPr>
          <w:rFonts w:ascii="Century Gothic" w:hAnsi="Century Gothic"/>
          <w:color w:val="0D0D0D" w:themeColor="text1" w:themeTint="F2"/>
          <w:sz w:val="20"/>
          <w:szCs w:val="20"/>
        </w:rPr>
        <w:t xml:space="preserve">Ponuda se dostavlja u zatvorenoj omotnici, a ista mora biti zaprimljena na adresi Naručitelja najkasnije do </w:t>
      </w:r>
      <w:r w:rsidR="0049618E">
        <w:rPr>
          <w:rFonts w:ascii="Century Gothic" w:hAnsi="Century Gothic"/>
          <w:color w:val="0D0D0D" w:themeColor="text1" w:themeTint="F2"/>
          <w:sz w:val="20"/>
          <w:szCs w:val="20"/>
        </w:rPr>
        <w:t>22</w:t>
      </w:r>
      <w:r w:rsidR="00AA2BE6" w:rsidRPr="009C3CE3">
        <w:rPr>
          <w:rFonts w:ascii="Century Gothic" w:hAnsi="Century Gothic"/>
          <w:b/>
          <w:color w:val="0D0D0D" w:themeColor="text1" w:themeTint="F2"/>
          <w:sz w:val="20"/>
          <w:szCs w:val="20"/>
        </w:rPr>
        <w:t xml:space="preserve">. </w:t>
      </w:r>
      <w:r w:rsidR="00485376" w:rsidRPr="009C3CE3">
        <w:rPr>
          <w:rFonts w:ascii="Century Gothic" w:hAnsi="Century Gothic"/>
          <w:b/>
          <w:color w:val="0D0D0D" w:themeColor="text1" w:themeTint="F2"/>
          <w:sz w:val="20"/>
          <w:szCs w:val="20"/>
        </w:rPr>
        <w:t>kolovoza</w:t>
      </w:r>
      <w:r w:rsidRPr="009C3CE3">
        <w:rPr>
          <w:rFonts w:ascii="Century Gothic" w:hAnsi="Century Gothic"/>
          <w:b/>
          <w:color w:val="0D0D0D" w:themeColor="text1" w:themeTint="F2"/>
          <w:sz w:val="20"/>
          <w:szCs w:val="20"/>
        </w:rPr>
        <w:t xml:space="preserve"> 2017., 12.00 sati</w:t>
      </w:r>
      <w:r w:rsidRPr="009C3CE3">
        <w:rPr>
          <w:rFonts w:ascii="Century Gothic" w:hAnsi="Century Gothic"/>
          <w:color w:val="0D0D0D" w:themeColor="text1" w:themeTint="F2"/>
          <w:sz w:val="20"/>
          <w:szCs w:val="20"/>
        </w:rPr>
        <w:t>.</w:t>
      </w:r>
      <w:r w:rsidRPr="00052D9B">
        <w:rPr>
          <w:rFonts w:ascii="Century Gothic" w:hAnsi="Century Gothic"/>
          <w:color w:val="0D0D0D" w:themeColor="text1" w:themeTint="F2"/>
          <w:sz w:val="20"/>
          <w:szCs w:val="20"/>
        </w:rPr>
        <w:t xml:space="preserve"> Na omotnici s ponudom treba biti jasno naznačeno sljedeće:</w:t>
      </w:r>
    </w:p>
    <w:p w:rsidR="00F81553" w:rsidRPr="00052D9B" w:rsidRDefault="00F81553" w:rsidP="00F81553">
      <w:pPr>
        <w:widowControl w:val="0"/>
        <w:autoSpaceDE w:val="0"/>
        <w:autoSpaceDN w:val="0"/>
        <w:adjustRightInd w:val="0"/>
        <w:spacing w:after="0" w:line="240" w:lineRule="auto"/>
        <w:jc w:val="both"/>
        <w:rPr>
          <w:rFonts w:ascii="Century Gothic" w:hAnsi="Century Gothic"/>
          <w:color w:val="0D0D0D" w:themeColor="text1" w:themeTint="F2"/>
          <w:sz w:val="20"/>
          <w:szCs w:val="20"/>
        </w:rPr>
      </w:pPr>
    </w:p>
    <w:tbl>
      <w:tblPr>
        <w:tblW w:w="906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4"/>
      </w:tblGrid>
      <w:tr w:rsidR="00F81553" w:rsidRPr="00052D9B" w:rsidTr="00C323C1">
        <w:trPr>
          <w:trHeight w:val="930"/>
        </w:trPr>
        <w:tc>
          <w:tcPr>
            <w:tcW w:w="9064" w:type="dxa"/>
          </w:tcPr>
          <w:p w:rsidR="00F81553" w:rsidRPr="00052D9B" w:rsidRDefault="00F81553" w:rsidP="00C323C1">
            <w:pPr>
              <w:widowControl w:val="0"/>
              <w:autoSpaceDE w:val="0"/>
              <w:autoSpaceDN w:val="0"/>
              <w:adjustRightInd w:val="0"/>
              <w:spacing w:after="0" w:line="240" w:lineRule="auto"/>
              <w:ind w:left="-8"/>
              <w:jc w:val="center"/>
              <w:rPr>
                <w:rFonts w:ascii="Century Gothic" w:hAnsi="Century Gothic"/>
                <w:color w:val="0D0D0D" w:themeColor="text1" w:themeTint="F2"/>
                <w:sz w:val="20"/>
                <w:szCs w:val="20"/>
              </w:rPr>
            </w:pPr>
          </w:p>
          <w:p w:rsidR="00F81553" w:rsidRPr="00052D9B" w:rsidRDefault="00F81553" w:rsidP="00C323C1">
            <w:pPr>
              <w:widowControl w:val="0"/>
              <w:autoSpaceDE w:val="0"/>
              <w:autoSpaceDN w:val="0"/>
              <w:adjustRightInd w:val="0"/>
              <w:spacing w:after="0" w:line="240" w:lineRule="auto"/>
              <w:ind w:left="-8"/>
              <w:jc w:val="center"/>
              <w:rPr>
                <w:rFonts w:ascii="Century Gothic" w:hAnsi="Century Gothic"/>
                <w:b/>
                <w:color w:val="0D0D0D" w:themeColor="text1" w:themeTint="F2"/>
                <w:sz w:val="20"/>
                <w:szCs w:val="20"/>
              </w:rPr>
            </w:pPr>
            <w:r w:rsidRPr="00052D9B">
              <w:rPr>
                <w:rFonts w:ascii="Century Gothic" w:hAnsi="Century Gothic"/>
                <w:b/>
                <w:color w:val="0D0D0D" w:themeColor="text1" w:themeTint="F2"/>
                <w:sz w:val="20"/>
                <w:szCs w:val="20"/>
              </w:rPr>
              <w:t>Koestlin d.d.</w:t>
            </w:r>
          </w:p>
          <w:p w:rsidR="00F81553" w:rsidRPr="00052D9B" w:rsidRDefault="00F81553" w:rsidP="00C323C1">
            <w:pPr>
              <w:widowControl w:val="0"/>
              <w:autoSpaceDE w:val="0"/>
              <w:autoSpaceDN w:val="0"/>
              <w:adjustRightInd w:val="0"/>
              <w:spacing w:after="0" w:line="240" w:lineRule="auto"/>
              <w:ind w:left="-8"/>
              <w:jc w:val="center"/>
              <w:rPr>
                <w:rFonts w:ascii="Century Gothic" w:hAnsi="Century Gothic"/>
                <w:color w:val="0D0D0D" w:themeColor="text1" w:themeTint="F2"/>
                <w:sz w:val="20"/>
                <w:szCs w:val="20"/>
              </w:rPr>
            </w:pPr>
            <w:r w:rsidRPr="00052D9B">
              <w:rPr>
                <w:rFonts w:ascii="Century Gothic" w:hAnsi="Century Gothic"/>
                <w:color w:val="0D0D0D" w:themeColor="text1" w:themeTint="F2"/>
                <w:sz w:val="20"/>
                <w:szCs w:val="20"/>
              </w:rPr>
              <w:t>Slavonska Cesta 2/a</w:t>
            </w:r>
          </w:p>
          <w:p w:rsidR="00F81553" w:rsidRPr="00052D9B" w:rsidRDefault="00F81553" w:rsidP="00C323C1">
            <w:pPr>
              <w:widowControl w:val="0"/>
              <w:autoSpaceDE w:val="0"/>
              <w:autoSpaceDN w:val="0"/>
              <w:adjustRightInd w:val="0"/>
              <w:spacing w:after="0" w:line="240" w:lineRule="auto"/>
              <w:ind w:left="-8"/>
              <w:jc w:val="center"/>
              <w:rPr>
                <w:rFonts w:ascii="Century Gothic" w:hAnsi="Century Gothic"/>
                <w:color w:val="0D0D0D" w:themeColor="text1" w:themeTint="F2"/>
                <w:sz w:val="20"/>
                <w:szCs w:val="20"/>
              </w:rPr>
            </w:pPr>
            <w:r w:rsidRPr="00052D9B">
              <w:rPr>
                <w:rFonts w:ascii="Century Gothic" w:hAnsi="Century Gothic"/>
                <w:color w:val="0D0D0D" w:themeColor="text1" w:themeTint="F2"/>
                <w:sz w:val="20"/>
                <w:szCs w:val="20"/>
              </w:rPr>
              <w:t>43 000 Bjelovar</w:t>
            </w:r>
          </w:p>
          <w:p w:rsidR="006102B7" w:rsidRPr="00052D9B" w:rsidRDefault="006102B7" w:rsidP="00C323C1">
            <w:pPr>
              <w:widowControl w:val="0"/>
              <w:autoSpaceDE w:val="0"/>
              <w:autoSpaceDN w:val="0"/>
              <w:adjustRightInd w:val="0"/>
              <w:spacing w:after="0" w:line="240" w:lineRule="auto"/>
              <w:ind w:left="-8"/>
              <w:jc w:val="center"/>
              <w:rPr>
                <w:rFonts w:ascii="Century Gothic" w:hAnsi="Century Gothic"/>
                <w:color w:val="0D0D0D" w:themeColor="text1" w:themeTint="F2"/>
                <w:sz w:val="20"/>
                <w:szCs w:val="20"/>
              </w:rPr>
            </w:pPr>
          </w:p>
          <w:p w:rsidR="00F81553" w:rsidRPr="00052D9B" w:rsidRDefault="00F81553" w:rsidP="00C323C1">
            <w:pPr>
              <w:widowControl w:val="0"/>
              <w:autoSpaceDE w:val="0"/>
              <w:autoSpaceDN w:val="0"/>
              <w:adjustRightInd w:val="0"/>
              <w:spacing w:after="0" w:line="240" w:lineRule="auto"/>
              <w:ind w:left="-8"/>
              <w:jc w:val="center"/>
              <w:rPr>
                <w:rFonts w:ascii="Century Gothic" w:hAnsi="Century Gothic"/>
                <w:b/>
                <w:color w:val="0D0D0D" w:themeColor="text1" w:themeTint="F2"/>
                <w:sz w:val="20"/>
                <w:szCs w:val="20"/>
              </w:rPr>
            </w:pPr>
            <w:r w:rsidRPr="00052D9B">
              <w:rPr>
                <w:rFonts w:ascii="Century Gothic" w:hAnsi="Century Gothic"/>
                <w:b/>
                <w:color w:val="0D0D0D" w:themeColor="text1" w:themeTint="F2"/>
                <w:sz w:val="20"/>
                <w:szCs w:val="20"/>
              </w:rPr>
              <w:t>Naziv nabave: OPREMA ZA IZRADU KREME</w:t>
            </w:r>
            <w:r w:rsidR="00485376">
              <w:rPr>
                <w:rFonts w:ascii="Century Gothic" w:hAnsi="Century Gothic"/>
                <w:b/>
                <w:color w:val="0D0D0D" w:themeColor="text1" w:themeTint="F2"/>
                <w:sz w:val="20"/>
                <w:szCs w:val="20"/>
              </w:rPr>
              <w:t xml:space="preserve"> – METAL DETEKTOR</w:t>
            </w:r>
          </w:p>
          <w:p w:rsidR="00F81553" w:rsidRPr="00052D9B" w:rsidRDefault="00F81553" w:rsidP="00C323C1">
            <w:pPr>
              <w:widowControl w:val="0"/>
              <w:autoSpaceDE w:val="0"/>
              <w:autoSpaceDN w:val="0"/>
              <w:adjustRightInd w:val="0"/>
              <w:spacing w:after="0" w:line="240" w:lineRule="auto"/>
              <w:ind w:left="-8"/>
              <w:jc w:val="center"/>
              <w:rPr>
                <w:rFonts w:ascii="Century Gothic" w:hAnsi="Century Gothic"/>
                <w:color w:val="0D0D0D" w:themeColor="text1" w:themeTint="F2"/>
                <w:sz w:val="20"/>
                <w:szCs w:val="20"/>
              </w:rPr>
            </w:pPr>
            <w:r w:rsidRPr="00052D9B">
              <w:rPr>
                <w:rFonts w:ascii="Century Gothic" w:hAnsi="Century Gothic"/>
                <w:color w:val="0D0D0D" w:themeColor="text1" w:themeTint="F2"/>
                <w:sz w:val="20"/>
                <w:szCs w:val="20"/>
              </w:rPr>
              <w:t>Evidencijski broj nabave: 2-2017</w:t>
            </w:r>
          </w:p>
          <w:p w:rsidR="00F81553" w:rsidRPr="00052D9B" w:rsidRDefault="00F81553" w:rsidP="00C323C1">
            <w:pPr>
              <w:widowControl w:val="0"/>
              <w:autoSpaceDE w:val="0"/>
              <w:autoSpaceDN w:val="0"/>
              <w:adjustRightInd w:val="0"/>
              <w:spacing w:after="0" w:line="240" w:lineRule="auto"/>
              <w:ind w:left="-8"/>
              <w:jc w:val="center"/>
              <w:rPr>
                <w:rFonts w:ascii="Century Gothic" w:hAnsi="Century Gothic"/>
                <w:b/>
                <w:color w:val="0D0D0D" w:themeColor="text1" w:themeTint="F2"/>
                <w:sz w:val="20"/>
                <w:szCs w:val="20"/>
              </w:rPr>
            </w:pPr>
            <w:r w:rsidRPr="00052D9B">
              <w:rPr>
                <w:rFonts w:ascii="Century Gothic" w:hAnsi="Century Gothic"/>
                <w:b/>
                <w:color w:val="0D0D0D" w:themeColor="text1" w:themeTint="F2"/>
                <w:sz w:val="20"/>
                <w:szCs w:val="20"/>
              </w:rPr>
              <w:t>„NE OTVARAJ“</w:t>
            </w:r>
          </w:p>
          <w:p w:rsidR="00F81553" w:rsidRPr="00052D9B" w:rsidRDefault="00F81553" w:rsidP="00C323C1">
            <w:pPr>
              <w:widowControl w:val="0"/>
              <w:autoSpaceDE w:val="0"/>
              <w:autoSpaceDN w:val="0"/>
              <w:adjustRightInd w:val="0"/>
              <w:spacing w:after="0" w:line="240" w:lineRule="auto"/>
              <w:ind w:left="-8"/>
              <w:jc w:val="center"/>
              <w:rPr>
                <w:rFonts w:ascii="Century Gothic" w:hAnsi="Century Gothic"/>
                <w:color w:val="0D0D0D" w:themeColor="text1" w:themeTint="F2"/>
                <w:sz w:val="20"/>
                <w:szCs w:val="20"/>
              </w:rPr>
            </w:pPr>
          </w:p>
        </w:tc>
      </w:tr>
    </w:tbl>
    <w:p w:rsidR="00F81553" w:rsidRPr="00052D9B" w:rsidRDefault="00F81553" w:rsidP="00F81553">
      <w:pPr>
        <w:widowControl w:val="0"/>
        <w:autoSpaceDE w:val="0"/>
        <w:autoSpaceDN w:val="0"/>
        <w:adjustRightInd w:val="0"/>
        <w:spacing w:after="0" w:line="240" w:lineRule="auto"/>
        <w:jc w:val="both"/>
        <w:rPr>
          <w:rFonts w:ascii="Century Gothic" w:hAnsi="Century Gothic"/>
          <w:color w:val="0D0D0D" w:themeColor="text1" w:themeTint="F2"/>
          <w:sz w:val="20"/>
          <w:szCs w:val="20"/>
        </w:rPr>
      </w:pPr>
    </w:p>
    <w:p w:rsidR="00F81553" w:rsidRPr="00052D9B" w:rsidRDefault="00F81553" w:rsidP="00F81553">
      <w:pPr>
        <w:widowControl w:val="0"/>
        <w:autoSpaceDE w:val="0"/>
        <w:autoSpaceDN w:val="0"/>
        <w:adjustRightInd w:val="0"/>
        <w:spacing w:after="0" w:line="240" w:lineRule="auto"/>
        <w:jc w:val="center"/>
        <w:rPr>
          <w:rFonts w:ascii="Century Gothic" w:hAnsi="Century Gothic"/>
          <w:color w:val="0D0D0D" w:themeColor="text1" w:themeTint="F2"/>
          <w:sz w:val="20"/>
          <w:szCs w:val="20"/>
        </w:rPr>
      </w:pPr>
      <w:r w:rsidRPr="00052D9B">
        <w:rPr>
          <w:rFonts w:ascii="Century Gothic" w:hAnsi="Century Gothic"/>
          <w:color w:val="0D0D0D" w:themeColor="text1" w:themeTint="F2"/>
          <w:sz w:val="20"/>
          <w:szCs w:val="20"/>
        </w:rPr>
        <w:t>Na poleđini omotnice navodi se naziv i adresa ponuditelja</w:t>
      </w:r>
    </w:p>
    <w:p w:rsidR="00F81553" w:rsidRPr="00052D9B" w:rsidRDefault="00F81553" w:rsidP="00F81553">
      <w:pPr>
        <w:widowControl w:val="0"/>
        <w:autoSpaceDE w:val="0"/>
        <w:autoSpaceDN w:val="0"/>
        <w:adjustRightInd w:val="0"/>
        <w:spacing w:after="0" w:line="240" w:lineRule="auto"/>
        <w:jc w:val="center"/>
        <w:rPr>
          <w:rFonts w:ascii="Century Gothic" w:hAnsi="Century Gothic"/>
          <w:color w:val="0D0D0D" w:themeColor="text1" w:themeTint="F2"/>
          <w:sz w:val="20"/>
          <w:szCs w:val="20"/>
        </w:rPr>
      </w:pPr>
    </w:p>
    <w:p w:rsidR="00F81553" w:rsidRPr="00052D9B" w:rsidRDefault="00F81553" w:rsidP="00F81553">
      <w:pPr>
        <w:widowControl w:val="0"/>
        <w:autoSpaceDE w:val="0"/>
        <w:autoSpaceDN w:val="0"/>
        <w:adjustRightInd w:val="0"/>
        <w:spacing w:after="0" w:line="240" w:lineRule="auto"/>
        <w:jc w:val="both"/>
        <w:rPr>
          <w:rFonts w:ascii="Century Gothic" w:hAnsi="Century Gothic"/>
          <w:color w:val="0D0D0D" w:themeColor="text1" w:themeTint="F2"/>
          <w:sz w:val="20"/>
          <w:szCs w:val="20"/>
        </w:rPr>
      </w:pPr>
      <w:r w:rsidRPr="00052D9B">
        <w:rPr>
          <w:rFonts w:ascii="Century Gothic" w:hAnsi="Century Gothic"/>
          <w:color w:val="0D0D0D" w:themeColor="text1" w:themeTint="F2"/>
          <w:sz w:val="20"/>
          <w:szCs w:val="20"/>
        </w:rPr>
        <w:t>Ako omotnica nije označena u skladu sa zahtjevima iz ove dokumentacije za nadmetanje, Naručitelj ne preuzima nikakvu odgovornost u slučaju gubitka ili preranog otvaranja ponude. Ponuditelj sam snosi rizik eventualnog gubitka odnosno nepravovremene dostave ponude.</w:t>
      </w:r>
    </w:p>
    <w:p w:rsidR="00F81553" w:rsidRPr="00052D9B" w:rsidRDefault="00F81553" w:rsidP="00F81553">
      <w:pPr>
        <w:widowControl w:val="0"/>
        <w:autoSpaceDE w:val="0"/>
        <w:autoSpaceDN w:val="0"/>
        <w:adjustRightInd w:val="0"/>
        <w:spacing w:after="0" w:line="240" w:lineRule="auto"/>
        <w:jc w:val="both"/>
        <w:rPr>
          <w:rFonts w:ascii="Century Gothic" w:hAnsi="Century Gothic"/>
          <w:color w:val="0D0D0D" w:themeColor="text1" w:themeTint="F2"/>
          <w:sz w:val="20"/>
          <w:szCs w:val="20"/>
        </w:rPr>
      </w:pPr>
    </w:p>
    <w:p w:rsidR="00F81553" w:rsidRPr="00052D9B" w:rsidRDefault="00F81553" w:rsidP="00F81553">
      <w:pPr>
        <w:widowControl w:val="0"/>
        <w:autoSpaceDE w:val="0"/>
        <w:autoSpaceDN w:val="0"/>
        <w:adjustRightInd w:val="0"/>
        <w:spacing w:after="0" w:line="240" w:lineRule="auto"/>
        <w:jc w:val="both"/>
        <w:rPr>
          <w:rFonts w:ascii="Century Gothic" w:hAnsi="Century Gothic"/>
          <w:color w:val="0D0D0D" w:themeColor="text1" w:themeTint="F2"/>
          <w:sz w:val="20"/>
          <w:szCs w:val="20"/>
        </w:rPr>
      </w:pPr>
      <w:r w:rsidRPr="00052D9B">
        <w:rPr>
          <w:rFonts w:ascii="Century Gothic" w:hAnsi="Century Gothic"/>
          <w:color w:val="0D0D0D" w:themeColor="text1" w:themeTint="F2"/>
          <w:sz w:val="20"/>
          <w:szCs w:val="20"/>
        </w:rPr>
        <w:t>Ponude i ostali dokumenti koji čine sastavni dio ponude ne vraćaju se ponuditeljima.</w:t>
      </w:r>
    </w:p>
    <w:p w:rsidR="00F81553" w:rsidRPr="00052D9B" w:rsidRDefault="00F81553" w:rsidP="00F81553">
      <w:pPr>
        <w:widowControl w:val="0"/>
        <w:autoSpaceDE w:val="0"/>
        <w:autoSpaceDN w:val="0"/>
        <w:adjustRightInd w:val="0"/>
        <w:spacing w:after="0" w:line="240" w:lineRule="auto"/>
        <w:jc w:val="both"/>
        <w:rPr>
          <w:rFonts w:ascii="Century Gothic" w:hAnsi="Century Gothic"/>
          <w:color w:val="0D0D0D" w:themeColor="text1" w:themeTint="F2"/>
          <w:sz w:val="20"/>
          <w:szCs w:val="20"/>
        </w:rPr>
      </w:pPr>
    </w:p>
    <w:p w:rsidR="00D6024E" w:rsidRPr="00052D9B" w:rsidRDefault="00D6024E" w:rsidP="00D6024E">
      <w:pPr>
        <w:pStyle w:val="2012Naslov3text"/>
        <w:ind w:left="0"/>
        <w:rPr>
          <w:rFonts w:ascii="Century Gothic" w:eastAsiaTheme="minorHAnsi" w:hAnsi="Century Gothic" w:cstheme="minorBidi"/>
          <w:color w:val="0D0D0D" w:themeColor="text1" w:themeTint="F2"/>
        </w:rPr>
      </w:pPr>
      <w:r w:rsidRPr="00052D9B">
        <w:rPr>
          <w:rFonts w:ascii="Century Gothic" w:eastAsiaTheme="minorHAnsi" w:hAnsi="Century Gothic" w:cstheme="minorBidi"/>
          <w:color w:val="0D0D0D" w:themeColor="text1" w:themeTint="F2"/>
        </w:rPr>
        <w:t>Ponuda se izrađuje na način da čini cjelinu. Ako zbog opsega ili drugih objektivnih okolnosti ponuda ne može biti izrađena na način da čini cjelinu, onda se izrađuje u dva ili više dijelova.</w:t>
      </w:r>
    </w:p>
    <w:p w:rsidR="00D6024E" w:rsidRPr="00052D9B" w:rsidRDefault="00D6024E" w:rsidP="00D6024E">
      <w:pPr>
        <w:pStyle w:val="2012Naslov3text"/>
        <w:ind w:left="0"/>
        <w:rPr>
          <w:rFonts w:ascii="Century Gothic" w:eastAsiaTheme="minorHAnsi" w:hAnsi="Century Gothic" w:cstheme="minorBidi"/>
          <w:color w:val="0D0D0D" w:themeColor="text1" w:themeTint="F2"/>
        </w:rPr>
      </w:pPr>
      <w:r w:rsidRPr="00052D9B">
        <w:rPr>
          <w:rFonts w:ascii="Century Gothic" w:eastAsiaTheme="minorHAnsi" w:hAnsi="Century Gothic" w:cstheme="minorBidi"/>
          <w:color w:val="0D0D0D" w:themeColor="text1" w:themeTint="F2"/>
        </w:rPr>
        <w:t>Ispravci u ponudi moraju biti izrađeni na način da su vidljivi (npr. brisanje ili uklanjanje slova ili otiska). Ispravci moraju biti potvrđeni potpisom ovlaštene osobe ponuditelja.</w:t>
      </w:r>
    </w:p>
    <w:p w:rsidR="00F81553" w:rsidRPr="00052D9B" w:rsidRDefault="00F81553" w:rsidP="00F81553">
      <w:pPr>
        <w:widowControl w:val="0"/>
        <w:autoSpaceDE w:val="0"/>
        <w:autoSpaceDN w:val="0"/>
        <w:adjustRightInd w:val="0"/>
        <w:spacing w:after="0" w:line="240" w:lineRule="auto"/>
        <w:jc w:val="both"/>
        <w:rPr>
          <w:rFonts w:ascii="Century Gothic" w:hAnsi="Century Gothic"/>
          <w:color w:val="0D0D0D" w:themeColor="text1" w:themeTint="F2"/>
          <w:sz w:val="20"/>
          <w:szCs w:val="20"/>
        </w:rPr>
      </w:pPr>
      <w:r w:rsidRPr="00052D9B">
        <w:rPr>
          <w:rFonts w:ascii="Century Gothic" w:hAnsi="Century Gothic"/>
          <w:color w:val="0D0D0D" w:themeColor="text1" w:themeTint="F2"/>
          <w:sz w:val="20"/>
          <w:szCs w:val="20"/>
        </w:rPr>
        <w:t>Ponude koje pristignu nakon isteka roka za dostavu ponuda neće biti predmetom procjene ponuda.</w:t>
      </w:r>
    </w:p>
    <w:p w:rsidR="004D000E" w:rsidRPr="00052D9B" w:rsidRDefault="004D000E" w:rsidP="00F70A37">
      <w:pPr>
        <w:spacing w:after="0" w:line="276" w:lineRule="auto"/>
        <w:ind w:firstLine="4"/>
        <w:rPr>
          <w:rFonts w:ascii="Century Gothic" w:hAnsi="Century Gothic"/>
          <w:sz w:val="20"/>
          <w:szCs w:val="20"/>
        </w:rPr>
      </w:pPr>
    </w:p>
    <w:p w:rsidR="00F81553" w:rsidRPr="00052D9B" w:rsidRDefault="00F81553" w:rsidP="00F81553">
      <w:pPr>
        <w:spacing w:after="0" w:line="276" w:lineRule="auto"/>
        <w:ind w:firstLine="4"/>
        <w:contextualSpacing/>
        <w:jc w:val="both"/>
        <w:rPr>
          <w:rFonts w:ascii="Century Gothic" w:hAnsi="Century Gothic" w:cs="Arial"/>
          <w:sz w:val="20"/>
          <w:szCs w:val="20"/>
        </w:rPr>
      </w:pPr>
      <w:r w:rsidRPr="00052D9B">
        <w:rPr>
          <w:rFonts w:ascii="Century Gothic" w:hAnsi="Century Gothic" w:cs="Arial"/>
          <w:sz w:val="20"/>
          <w:szCs w:val="20"/>
        </w:rPr>
        <w:t xml:space="preserve">Naručitelj ne provodi javno otvaranje ponuda. </w:t>
      </w:r>
    </w:p>
    <w:p w:rsidR="00F81553" w:rsidRPr="00052D9B" w:rsidRDefault="00F81553" w:rsidP="00F70A37">
      <w:pPr>
        <w:spacing w:after="0" w:line="276" w:lineRule="auto"/>
        <w:ind w:firstLine="4"/>
        <w:rPr>
          <w:rFonts w:ascii="Century Gothic" w:hAnsi="Century Gothic"/>
          <w:sz w:val="20"/>
          <w:szCs w:val="20"/>
        </w:rPr>
      </w:pPr>
    </w:p>
    <w:p w:rsidR="002D58D6" w:rsidRPr="00052D9B" w:rsidRDefault="002D58D6" w:rsidP="002D58D6">
      <w:pPr>
        <w:keepNext/>
        <w:keepLines/>
        <w:spacing w:before="40" w:after="0" w:line="276" w:lineRule="auto"/>
        <w:ind w:firstLine="4"/>
        <w:outlineLvl w:val="4"/>
        <w:rPr>
          <w:rFonts w:ascii="Century Gothic" w:eastAsia="Times New Roman" w:hAnsi="Century Gothic" w:cs="Times New Roman"/>
          <w:b/>
          <w:sz w:val="20"/>
          <w:szCs w:val="20"/>
        </w:rPr>
      </w:pPr>
      <w:r w:rsidRPr="00052D9B">
        <w:rPr>
          <w:rFonts w:ascii="Century Gothic" w:eastAsia="Times New Roman" w:hAnsi="Century Gothic" w:cs="Times New Roman"/>
          <w:b/>
          <w:sz w:val="20"/>
          <w:szCs w:val="20"/>
        </w:rPr>
        <w:t>5.3. Način izrade ponude</w:t>
      </w:r>
    </w:p>
    <w:p w:rsidR="002D58D6" w:rsidRPr="00052D9B" w:rsidRDefault="002D58D6" w:rsidP="002D58D6">
      <w:pPr>
        <w:spacing w:after="0" w:line="276" w:lineRule="auto"/>
        <w:ind w:firstLine="4"/>
        <w:rPr>
          <w:rFonts w:ascii="Century Gothic" w:eastAsia="Calibri" w:hAnsi="Century Gothic" w:cs="Times New Roman"/>
        </w:rPr>
      </w:pPr>
    </w:p>
    <w:p w:rsidR="002D58D6" w:rsidRPr="00052D9B" w:rsidRDefault="002D58D6" w:rsidP="002D58D6">
      <w:pPr>
        <w:spacing w:after="0" w:line="276" w:lineRule="auto"/>
        <w:ind w:firstLine="4"/>
        <w:contextualSpacing/>
        <w:jc w:val="both"/>
        <w:rPr>
          <w:rFonts w:ascii="Century Gothic" w:eastAsia="Calibri" w:hAnsi="Century Gothic" w:cs="Arial"/>
          <w:sz w:val="20"/>
          <w:szCs w:val="20"/>
        </w:rPr>
      </w:pPr>
      <w:r w:rsidRPr="00052D9B">
        <w:rPr>
          <w:rFonts w:ascii="Century Gothic" w:eastAsia="Calibri" w:hAnsi="Century Gothic" w:cs="Arial"/>
          <w:sz w:val="20"/>
          <w:szCs w:val="20"/>
        </w:rPr>
        <w:t>Pri izradi ponude ponuditelj se mora pridržavati zahtjeva i uvjeta kako su opisani u ovoj dokumentaciji te ne smije mijenjati i nadopunjavati tekst ove dokumentacije.</w:t>
      </w:r>
    </w:p>
    <w:p w:rsidR="002D58D6" w:rsidRPr="00052D9B" w:rsidRDefault="002D58D6" w:rsidP="002D58D6">
      <w:pPr>
        <w:spacing w:after="0" w:line="276" w:lineRule="auto"/>
        <w:ind w:firstLine="4"/>
        <w:contextualSpacing/>
        <w:jc w:val="both"/>
        <w:rPr>
          <w:rFonts w:ascii="Century Gothic" w:eastAsia="Calibri" w:hAnsi="Century Gothic" w:cs="Arial"/>
          <w:sz w:val="20"/>
          <w:szCs w:val="20"/>
        </w:rPr>
      </w:pPr>
    </w:p>
    <w:p w:rsidR="002D58D6" w:rsidRPr="00052D9B" w:rsidRDefault="002D58D6" w:rsidP="002D58D6">
      <w:pPr>
        <w:spacing w:after="0" w:line="276" w:lineRule="auto"/>
        <w:ind w:firstLine="4"/>
        <w:contextualSpacing/>
        <w:jc w:val="both"/>
        <w:rPr>
          <w:rFonts w:ascii="Century Gothic" w:eastAsia="Calibri" w:hAnsi="Century Gothic" w:cs="Arial"/>
          <w:sz w:val="20"/>
          <w:szCs w:val="20"/>
        </w:rPr>
      </w:pPr>
      <w:r w:rsidRPr="00052D9B">
        <w:rPr>
          <w:rFonts w:ascii="Century Gothic" w:eastAsia="Calibri" w:hAnsi="Century Gothic" w:cs="Arial"/>
          <w:sz w:val="20"/>
          <w:szCs w:val="20"/>
        </w:rPr>
        <w:t>Sve troškove izrade ponude snose ponuditelji. Ponuditelji nemaju pravo na bilo kakvu nadoknadu troškova izrade ponude.</w:t>
      </w:r>
    </w:p>
    <w:p w:rsidR="002D58D6" w:rsidRPr="00052D9B" w:rsidRDefault="002D58D6" w:rsidP="002D58D6">
      <w:pPr>
        <w:spacing w:after="0" w:line="276" w:lineRule="auto"/>
        <w:ind w:firstLine="4"/>
        <w:contextualSpacing/>
        <w:jc w:val="both"/>
        <w:rPr>
          <w:rFonts w:ascii="Century Gothic" w:eastAsia="Calibri" w:hAnsi="Century Gothic" w:cs="Arial"/>
          <w:sz w:val="20"/>
          <w:szCs w:val="20"/>
        </w:rPr>
      </w:pPr>
    </w:p>
    <w:p w:rsidR="002D58D6" w:rsidRPr="00052D9B" w:rsidRDefault="002D58D6" w:rsidP="002D58D6">
      <w:pPr>
        <w:spacing w:after="0" w:line="276" w:lineRule="auto"/>
        <w:ind w:firstLine="4"/>
        <w:contextualSpacing/>
        <w:jc w:val="both"/>
        <w:rPr>
          <w:rFonts w:ascii="Century Gothic" w:eastAsia="Calibri" w:hAnsi="Century Gothic" w:cs="Arial"/>
          <w:sz w:val="20"/>
          <w:szCs w:val="20"/>
        </w:rPr>
      </w:pPr>
      <w:r w:rsidRPr="00052D9B">
        <w:rPr>
          <w:rFonts w:ascii="Century Gothic" w:eastAsia="Calibri" w:hAnsi="Century Gothic" w:cs="Arial"/>
          <w:sz w:val="20"/>
          <w:szCs w:val="20"/>
        </w:rPr>
        <w:t xml:space="preserve">Ponuda se izrađuje na način da čini cjelinu. Ako zbog opsega ili drugih objektivnih okolnosti ponuda ne može biti izrađena na način da čini cjelinu, onda se izrađuje u dva ili više dijelova. Ponuda predana u fizičkom obliku mora biti uvezana u cjelinu na način da se onemogući naknadno vađenje ili umetanje listova ili dijelova ponude. Ako je ponuda izrađena u dva ili više dijelova, svaki dio se uvezuje na način da se onemogući naknadno vađenje ili umetanje listova, a ponuditelj mora u sadržaju ponude navesti od koliko se dijelova  ponuda sastoji. Ponude u fizičkom obliku se pišu neizbrisivom tintom. </w:t>
      </w:r>
    </w:p>
    <w:p w:rsidR="002D58D6" w:rsidRPr="00052D9B" w:rsidRDefault="002D58D6" w:rsidP="002D58D6">
      <w:pPr>
        <w:spacing w:after="0" w:line="276" w:lineRule="auto"/>
        <w:ind w:firstLine="4"/>
        <w:contextualSpacing/>
        <w:jc w:val="both"/>
        <w:rPr>
          <w:rFonts w:ascii="Century Gothic" w:eastAsia="Calibri" w:hAnsi="Century Gothic" w:cs="Arial"/>
          <w:sz w:val="20"/>
          <w:szCs w:val="20"/>
        </w:rPr>
      </w:pPr>
    </w:p>
    <w:p w:rsidR="002D58D6" w:rsidRDefault="002D58D6" w:rsidP="002D58D6">
      <w:pPr>
        <w:spacing w:after="0" w:line="276" w:lineRule="auto"/>
        <w:ind w:firstLine="4"/>
        <w:contextualSpacing/>
        <w:jc w:val="both"/>
        <w:rPr>
          <w:rFonts w:ascii="Century Gothic" w:eastAsia="Calibri" w:hAnsi="Century Gothic" w:cs="Arial"/>
          <w:sz w:val="20"/>
          <w:szCs w:val="20"/>
        </w:rPr>
      </w:pPr>
      <w:r w:rsidRPr="00052D9B">
        <w:rPr>
          <w:rFonts w:ascii="Century Gothic" w:eastAsia="Calibri" w:hAnsi="Century Gothic" w:cs="Arial"/>
          <w:sz w:val="20"/>
          <w:szCs w:val="20"/>
        </w:rPr>
        <w:t>Ispravci u ponudi moraju biti izrađeni na način da su vidljivi. Ispravci moraju uz navod datuma ispravka biti potvrđeni potpisom ponuditelja.</w:t>
      </w:r>
    </w:p>
    <w:p w:rsidR="00485376" w:rsidRDefault="00485376" w:rsidP="002D58D6">
      <w:pPr>
        <w:spacing w:after="0" w:line="276" w:lineRule="auto"/>
        <w:ind w:firstLine="4"/>
        <w:contextualSpacing/>
        <w:jc w:val="both"/>
        <w:rPr>
          <w:rFonts w:ascii="Century Gothic" w:eastAsia="Calibri" w:hAnsi="Century Gothic" w:cs="Arial"/>
          <w:sz w:val="20"/>
          <w:szCs w:val="20"/>
        </w:rPr>
      </w:pPr>
    </w:p>
    <w:p w:rsidR="00485376" w:rsidRPr="00052D9B" w:rsidRDefault="00485376" w:rsidP="00485376">
      <w:pPr>
        <w:spacing w:after="0" w:line="276" w:lineRule="auto"/>
        <w:ind w:firstLine="4"/>
        <w:contextualSpacing/>
        <w:jc w:val="both"/>
        <w:rPr>
          <w:rFonts w:ascii="Century Gothic" w:hAnsi="Century Gothic" w:cs="Arial"/>
          <w:sz w:val="20"/>
          <w:szCs w:val="20"/>
        </w:rPr>
      </w:pPr>
      <w:r w:rsidRPr="00485376">
        <w:rPr>
          <w:rFonts w:ascii="Century Gothic" w:hAnsi="Century Gothic" w:cs="Arial"/>
          <w:sz w:val="20"/>
          <w:szCs w:val="20"/>
        </w:rPr>
        <w:t xml:space="preserve">Ponuda i svi dokumenti ponude moraju biti na hrvatskom jeziku ili engleskom jeziku i latiničnom pismu. Ukoliko je </w:t>
      </w:r>
      <w:r w:rsidR="00F81D91">
        <w:rPr>
          <w:rFonts w:ascii="Century Gothic" w:hAnsi="Century Gothic" w:cs="Arial"/>
          <w:sz w:val="20"/>
          <w:szCs w:val="20"/>
        </w:rPr>
        <w:t xml:space="preserve">bilo koji </w:t>
      </w:r>
      <w:r w:rsidRPr="00485376">
        <w:rPr>
          <w:rFonts w:ascii="Century Gothic" w:hAnsi="Century Gothic" w:cs="Arial"/>
          <w:sz w:val="20"/>
          <w:szCs w:val="20"/>
        </w:rPr>
        <w:t xml:space="preserve">dokument </w:t>
      </w:r>
      <w:r w:rsidR="00F81D91">
        <w:rPr>
          <w:rFonts w:ascii="Century Gothic" w:hAnsi="Century Gothic" w:cs="Arial"/>
          <w:sz w:val="20"/>
          <w:szCs w:val="20"/>
        </w:rPr>
        <w:t xml:space="preserve">ponude </w:t>
      </w:r>
      <w:r w:rsidRPr="00485376">
        <w:rPr>
          <w:rFonts w:ascii="Century Gothic" w:hAnsi="Century Gothic" w:cs="Arial"/>
          <w:sz w:val="20"/>
          <w:szCs w:val="20"/>
        </w:rPr>
        <w:t xml:space="preserve">na drugom jeziku, različitom od </w:t>
      </w:r>
      <w:r w:rsidR="00F81D91">
        <w:rPr>
          <w:rFonts w:ascii="Century Gothic" w:hAnsi="Century Gothic" w:cs="Arial"/>
          <w:sz w:val="20"/>
          <w:szCs w:val="20"/>
        </w:rPr>
        <w:t xml:space="preserve">hrvatskog ili engleskog jezika </w:t>
      </w:r>
      <w:r w:rsidRPr="00485376">
        <w:rPr>
          <w:rFonts w:ascii="Century Gothic" w:hAnsi="Century Gothic" w:cs="Arial"/>
          <w:sz w:val="20"/>
          <w:szCs w:val="20"/>
        </w:rPr>
        <w:t>ponuditelj je dužan uz svaki</w:t>
      </w:r>
      <w:r w:rsidR="00F81D91">
        <w:rPr>
          <w:rFonts w:ascii="Century Gothic" w:hAnsi="Century Gothic" w:cs="Arial"/>
          <w:sz w:val="20"/>
          <w:szCs w:val="20"/>
        </w:rPr>
        <w:t xml:space="preserve"> takav</w:t>
      </w:r>
      <w:r w:rsidRPr="00485376">
        <w:rPr>
          <w:rFonts w:ascii="Century Gothic" w:hAnsi="Century Gothic" w:cs="Arial"/>
          <w:sz w:val="20"/>
          <w:szCs w:val="20"/>
        </w:rPr>
        <w:t xml:space="preserve"> dokument priložiti i prijevod ovlaštenog tumača na hrvatski jezik ili engleski jezik.</w:t>
      </w:r>
    </w:p>
    <w:p w:rsidR="002D58D6" w:rsidRPr="00052D9B" w:rsidRDefault="002D58D6" w:rsidP="002D58D6">
      <w:pPr>
        <w:spacing w:after="0" w:line="276" w:lineRule="auto"/>
        <w:rPr>
          <w:rFonts w:ascii="Century Gothic" w:eastAsia="Calibri" w:hAnsi="Century Gothic" w:cs="Times New Roman"/>
          <w:sz w:val="20"/>
          <w:szCs w:val="20"/>
        </w:rPr>
      </w:pPr>
    </w:p>
    <w:p w:rsidR="002D58D6" w:rsidRPr="00052D9B" w:rsidRDefault="002D58D6" w:rsidP="002D58D6">
      <w:pPr>
        <w:keepNext/>
        <w:keepLines/>
        <w:spacing w:before="40" w:after="0" w:line="276" w:lineRule="auto"/>
        <w:ind w:firstLine="4"/>
        <w:outlineLvl w:val="4"/>
        <w:rPr>
          <w:rFonts w:ascii="Century Gothic" w:eastAsia="Times New Roman" w:hAnsi="Century Gothic" w:cs="Times New Roman"/>
          <w:b/>
          <w:sz w:val="20"/>
          <w:szCs w:val="20"/>
        </w:rPr>
      </w:pPr>
      <w:r w:rsidRPr="00052D9B">
        <w:rPr>
          <w:rFonts w:ascii="Century Gothic" w:eastAsia="Times New Roman" w:hAnsi="Century Gothic" w:cs="Times New Roman"/>
          <w:b/>
          <w:sz w:val="20"/>
          <w:szCs w:val="20"/>
        </w:rPr>
        <w:t>5.4. Alternativne ponude</w:t>
      </w:r>
    </w:p>
    <w:p w:rsidR="002D58D6" w:rsidRPr="00052D9B" w:rsidRDefault="002D58D6" w:rsidP="002D58D6">
      <w:pPr>
        <w:spacing w:after="0" w:line="276" w:lineRule="auto"/>
        <w:ind w:firstLine="4"/>
        <w:contextualSpacing/>
        <w:jc w:val="both"/>
        <w:rPr>
          <w:rFonts w:ascii="Century Gothic" w:eastAsia="Times New Roman" w:hAnsi="Century Gothic" w:cs="Times New Roman"/>
          <w:b/>
          <w:sz w:val="20"/>
          <w:szCs w:val="20"/>
        </w:rPr>
      </w:pPr>
    </w:p>
    <w:p w:rsidR="002D58D6" w:rsidRPr="00052D9B" w:rsidRDefault="002D58D6" w:rsidP="002D58D6">
      <w:pPr>
        <w:spacing w:after="0" w:line="276" w:lineRule="auto"/>
        <w:ind w:firstLine="4"/>
        <w:rPr>
          <w:rFonts w:ascii="Century Gothic" w:eastAsia="Calibri" w:hAnsi="Century Gothic" w:cs="Times New Roman"/>
          <w:sz w:val="20"/>
          <w:szCs w:val="20"/>
        </w:rPr>
      </w:pPr>
      <w:r w:rsidRPr="00052D9B">
        <w:rPr>
          <w:rFonts w:ascii="Century Gothic" w:eastAsia="Calibri" w:hAnsi="Century Gothic" w:cs="Times New Roman"/>
          <w:sz w:val="20"/>
          <w:szCs w:val="20"/>
        </w:rPr>
        <w:t>Alternativne ponude nisu dopuštene.</w:t>
      </w:r>
    </w:p>
    <w:p w:rsidR="002D58D6" w:rsidRPr="00052D9B" w:rsidRDefault="002D58D6" w:rsidP="002D58D6">
      <w:pPr>
        <w:spacing w:after="0" w:line="276" w:lineRule="auto"/>
        <w:contextualSpacing/>
        <w:jc w:val="both"/>
        <w:rPr>
          <w:rFonts w:ascii="Century Gothic" w:eastAsia="Calibri" w:hAnsi="Century Gothic" w:cs="Arial"/>
          <w:sz w:val="20"/>
          <w:szCs w:val="20"/>
        </w:rPr>
      </w:pPr>
    </w:p>
    <w:p w:rsidR="002D58D6" w:rsidRPr="00052D9B" w:rsidRDefault="002D58D6" w:rsidP="002D58D6">
      <w:pPr>
        <w:keepNext/>
        <w:keepLines/>
        <w:spacing w:before="40" w:after="0" w:line="276" w:lineRule="auto"/>
        <w:outlineLvl w:val="4"/>
        <w:rPr>
          <w:rFonts w:ascii="Century Gothic" w:eastAsia="Calibri" w:hAnsi="Century Gothic" w:cs="Arial"/>
          <w:b/>
          <w:sz w:val="20"/>
          <w:szCs w:val="20"/>
        </w:rPr>
      </w:pPr>
      <w:r w:rsidRPr="00052D9B">
        <w:rPr>
          <w:rFonts w:ascii="Century Gothic" w:eastAsia="Calibri" w:hAnsi="Century Gothic" w:cs="Arial"/>
          <w:b/>
          <w:sz w:val="20"/>
          <w:szCs w:val="20"/>
        </w:rPr>
        <w:t>5.5. Pojašnjenja i upotpunjavanja ponude ili odustajanje od ponude</w:t>
      </w:r>
    </w:p>
    <w:p w:rsidR="002D58D6" w:rsidRPr="00052D9B" w:rsidRDefault="002D58D6" w:rsidP="002D58D6">
      <w:pPr>
        <w:spacing w:after="0" w:line="276" w:lineRule="auto"/>
        <w:ind w:firstLine="4"/>
        <w:contextualSpacing/>
        <w:jc w:val="both"/>
        <w:rPr>
          <w:rFonts w:ascii="Century Gothic" w:eastAsia="Calibri" w:hAnsi="Century Gothic" w:cs="Arial"/>
          <w:sz w:val="20"/>
          <w:szCs w:val="20"/>
        </w:rPr>
      </w:pPr>
    </w:p>
    <w:p w:rsidR="002D58D6" w:rsidRPr="00052D9B" w:rsidRDefault="002D58D6" w:rsidP="002D58D6">
      <w:pPr>
        <w:spacing w:after="0" w:line="276" w:lineRule="auto"/>
        <w:contextualSpacing/>
        <w:jc w:val="both"/>
        <w:rPr>
          <w:rFonts w:ascii="Century Gothic" w:eastAsia="Calibri" w:hAnsi="Century Gothic" w:cs="Arial"/>
          <w:sz w:val="20"/>
          <w:szCs w:val="20"/>
        </w:rPr>
      </w:pPr>
      <w:r w:rsidRPr="00052D9B">
        <w:rPr>
          <w:rFonts w:ascii="Century Gothic" w:eastAsia="Calibri" w:hAnsi="Century Gothic" w:cs="Arial"/>
          <w:sz w:val="20"/>
          <w:szCs w:val="20"/>
        </w:rPr>
        <w:t>Ponuditelj može do isteka roka za dostavu ponuda dostaviti izmjenu i/ili dopunu ponude. Izmjena i/ili dopuna ponude dostavlja se na isti način kao i osnovna ponuda s obveznom naznakom da se radi o izmjeni i/ili dopuni ponude. U tom se slučaju ponude otvaraju obrnutim redoslijedom zaprimanja, a vremenom zaprimanja smatra se dostava posljednje verzije izmjene ponude.</w:t>
      </w:r>
    </w:p>
    <w:p w:rsidR="002D58D6" w:rsidRPr="00052D9B" w:rsidRDefault="002D58D6" w:rsidP="002D58D6">
      <w:pPr>
        <w:spacing w:after="0" w:line="276" w:lineRule="auto"/>
        <w:ind w:firstLine="4"/>
        <w:contextualSpacing/>
        <w:jc w:val="both"/>
        <w:rPr>
          <w:rFonts w:ascii="Century Gothic" w:eastAsia="Calibri" w:hAnsi="Century Gothic" w:cs="Arial"/>
          <w:sz w:val="20"/>
          <w:szCs w:val="20"/>
        </w:rPr>
      </w:pPr>
    </w:p>
    <w:p w:rsidR="002D58D6" w:rsidRPr="00052D9B" w:rsidRDefault="002D58D6" w:rsidP="002D58D6">
      <w:pPr>
        <w:spacing w:line="254" w:lineRule="auto"/>
        <w:jc w:val="both"/>
        <w:rPr>
          <w:rFonts w:ascii="Century Gothic" w:eastAsia="Calibri" w:hAnsi="Century Gothic" w:cs="Arial"/>
          <w:sz w:val="20"/>
          <w:szCs w:val="20"/>
        </w:rPr>
      </w:pPr>
      <w:r w:rsidRPr="00052D9B">
        <w:rPr>
          <w:rFonts w:ascii="Century Gothic" w:eastAsia="Calibri" w:hAnsi="Century Gothic" w:cs="Arial"/>
          <w:sz w:val="20"/>
          <w:szCs w:val="20"/>
        </w:rPr>
        <w:t>Ukoliko izmjenom ili dopunom ponude ponuditelj iskaže popust, uz dostavu izmjene ili dopune ponude potrebno je dostaviti i novi troškovnik (Prilog 2.).</w:t>
      </w:r>
    </w:p>
    <w:p w:rsidR="002D58D6" w:rsidRPr="00052D9B" w:rsidRDefault="002D58D6" w:rsidP="002D58D6">
      <w:pPr>
        <w:spacing w:line="254" w:lineRule="auto"/>
        <w:jc w:val="both"/>
        <w:rPr>
          <w:rFonts w:ascii="Century Gothic" w:eastAsia="Calibri" w:hAnsi="Century Gothic" w:cs="Arial"/>
          <w:sz w:val="20"/>
          <w:szCs w:val="20"/>
        </w:rPr>
      </w:pPr>
      <w:r w:rsidRPr="00052D9B">
        <w:rPr>
          <w:rFonts w:ascii="Century Gothic" w:eastAsia="Calibri" w:hAnsi="Century Gothic" w:cs="Arial"/>
          <w:sz w:val="20"/>
          <w:szCs w:val="20"/>
        </w:rPr>
        <w:t>Ponuditelj može do isteka roka za dostavu ponude pisanom izjavom odustati od svoje dostavljene ponude prije roka za dostavu ponuda. Pisana izjava se dostavlja na isti način kao i ponuda s obveznom naznakom da se radi o odustajanju od ponude. U tom slučaju neotvorena ponuda se vraća ponuditelju.</w:t>
      </w:r>
    </w:p>
    <w:p w:rsidR="002D58D6" w:rsidRPr="00052D9B" w:rsidRDefault="002D58D6" w:rsidP="002D58D6">
      <w:pPr>
        <w:spacing w:line="254" w:lineRule="auto"/>
        <w:jc w:val="both"/>
        <w:rPr>
          <w:rFonts w:ascii="Century Gothic" w:eastAsia="Calibri" w:hAnsi="Century Gothic" w:cs="Arial"/>
          <w:sz w:val="20"/>
          <w:szCs w:val="20"/>
        </w:rPr>
      </w:pPr>
      <w:r w:rsidRPr="00052D9B">
        <w:rPr>
          <w:rFonts w:ascii="Century Gothic" w:eastAsia="Calibri" w:hAnsi="Century Gothic" w:cs="Arial"/>
          <w:sz w:val="20"/>
          <w:szCs w:val="20"/>
        </w:rPr>
        <w:t>Od ponuditelja se očekuje da pregledaju sve upute, obrasce i uvjete. Ponuda koja je suprotna odredbama ove dokumentacije i koja sadrži pogreške, nedostatke odnosno nejasnoće te ako pogreške, nedostaci odnosno nejasnoće nisu uklonjive, ili ako u pojašnjenju ili upotpunjavanju ponude nije uklonjena pogreška, nedostatak ili nejasnoća, u svakom je pogledu rizik za ponuditelja i može rezultirati odbacivanjem takve ponude.</w:t>
      </w:r>
    </w:p>
    <w:p w:rsidR="002D58D6" w:rsidRPr="00052D9B" w:rsidRDefault="002D58D6" w:rsidP="002D58D6">
      <w:pPr>
        <w:spacing w:line="254" w:lineRule="auto"/>
        <w:jc w:val="both"/>
        <w:rPr>
          <w:rFonts w:ascii="Century Gothic" w:eastAsia="Calibri" w:hAnsi="Century Gothic" w:cs="Arial"/>
          <w:sz w:val="20"/>
          <w:szCs w:val="20"/>
        </w:rPr>
      </w:pPr>
      <w:r w:rsidRPr="00052D9B">
        <w:rPr>
          <w:rFonts w:ascii="Century Gothic" w:eastAsia="Calibri" w:hAnsi="Century Gothic" w:cs="Arial"/>
          <w:sz w:val="20"/>
          <w:szCs w:val="20"/>
        </w:rPr>
        <w:t xml:space="preserve">Nakon isteka roka za dostavu ponuda Naručitelj provjerava sadržaj podnesenih ponuda, uspoređuje ih s opisom poslova/predmetom nabave te utvrđuje jesu li ispunjeni svi propisani uvjeti nadmetanja. </w:t>
      </w:r>
    </w:p>
    <w:p w:rsidR="002D58D6" w:rsidRPr="00052D9B" w:rsidRDefault="002D58D6" w:rsidP="002D58D6">
      <w:pPr>
        <w:spacing w:line="254" w:lineRule="auto"/>
        <w:jc w:val="both"/>
        <w:rPr>
          <w:rFonts w:ascii="Century Gothic" w:eastAsia="Calibri" w:hAnsi="Century Gothic" w:cs="Arial"/>
          <w:sz w:val="20"/>
          <w:szCs w:val="20"/>
        </w:rPr>
      </w:pPr>
      <w:r w:rsidRPr="00052D9B">
        <w:rPr>
          <w:rFonts w:ascii="Century Gothic" w:eastAsia="Calibri" w:hAnsi="Century Gothic" w:cs="Arial"/>
          <w:sz w:val="20"/>
          <w:szCs w:val="20"/>
        </w:rPr>
        <w:t xml:space="preserve">U postupku pregleda i ocjene ponuda, Naručitelj može pozvati ponuditelje da u primjerenom roku koji neće biti kraći od 5 kalendarskih dana primitka poziva za pojašnjenjem/dopunom od strane ponuditelja, daju pojašnjenje ili upotpunjavanje u vezi s traženim dokumentima u odnosu na postojanje razloga isključenja i uvjete sposobnosti, a kojima će ukloniti pogreške, nedostatke ili nejasnoće koje se mogu ukloniti. Opisana pojašnjenja ili upotpunjavanja u vezi s navedenim dokumentima neće se smatrati izmjenom ponude. </w:t>
      </w:r>
    </w:p>
    <w:p w:rsidR="002D58D6" w:rsidRPr="00052D9B" w:rsidRDefault="002D58D6" w:rsidP="002D58D6">
      <w:pPr>
        <w:spacing w:line="254" w:lineRule="auto"/>
        <w:jc w:val="both"/>
        <w:rPr>
          <w:rFonts w:ascii="Century Gothic" w:eastAsia="Calibri" w:hAnsi="Century Gothic" w:cs="Arial"/>
          <w:sz w:val="20"/>
          <w:szCs w:val="20"/>
        </w:rPr>
      </w:pPr>
      <w:r w:rsidRPr="00052D9B">
        <w:rPr>
          <w:rFonts w:ascii="Century Gothic" w:eastAsia="Calibri" w:hAnsi="Century Gothic" w:cs="Arial"/>
          <w:sz w:val="20"/>
          <w:szCs w:val="20"/>
        </w:rPr>
        <w:t xml:space="preserve">U postupku pregleda i ocjene ponuda, Naručitelj može pozvati ponuditelje da u primjerenom roku koji ne smije biti kraći od 5 dana pojasne pojedine elemente ponude u dijelu koji se odnosi na ponuđeni predmet nabave. Pojašnjenje ne smije rezultirati izmjenom ponude. </w:t>
      </w:r>
    </w:p>
    <w:p w:rsidR="002D58D6" w:rsidRPr="00052D9B" w:rsidRDefault="002D58D6" w:rsidP="002D58D6">
      <w:pPr>
        <w:spacing w:line="254" w:lineRule="auto"/>
        <w:rPr>
          <w:rFonts w:ascii="Century Gothic" w:eastAsia="Calibri" w:hAnsi="Century Gothic" w:cs="Arial"/>
          <w:sz w:val="20"/>
          <w:szCs w:val="20"/>
        </w:rPr>
      </w:pPr>
    </w:p>
    <w:p w:rsidR="002D58D6" w:rsidRPr="00052D9B" w:rsidRDefault="002D58D6" w:rsidP="002D58D6">
      <w:pPr>
        <w:keepNext/>
        <w:keepLines/>
        <w:spacing w:before="40" w:after="0" w:line="276" w:lineRule="auto"/>
        <w:ind w:firstLine="4"/>
        <w:outlineLvl w:val="4"/>
        <w:rPr>
          <w:rFonts w:ascii="Century Gothic" w:eastAsia="Calibri" w:hAnsi="Century Gothic" w:cs="Arial"/>
          <w:b/>
          <w:sz w:val="20"/>
          <w:szCs w:val="20"/>
        </w:rPr>
      </w:pPr>
      <w:r w:rsidRPr="00052D9B">
        <w:rPr>
          <w:rFonts w:ascii="Century Gothic" w:eastAsia="Calibri" w:hAnsi="Century Gothic" w:cs="Arial"/>
          <w:b/>
          <w:sz w:val="20"/>
          <w:szCs w:val="20"/>
        </w:rPr>
        <w:t xml:space="preserve">5.6. </w:t>
      </w:r>
      <w:r w:rsidRPr="00052D9B">
        <w:rPr>
          <w:rFonts w:ascii="Century Gothic" w:eastAsia="Calibri" w:hAnsi="Century Gothic" w:cs="Arial"/>
          <w:b/>
          <w:sz w:val="20"/>
          <w:szCs w:val="20"/>
        </w:rPr>
        <w:tab/>
        <w:t>Odbijanje ponuda</w:t>
      </w:r>
    </w:p>
    <w:p w:rsidR="002D58D6" w:rsidRPr="00052D9B" w:rsidRDefault="002D58D6" w:rsidP="002D58D6">
      <w:pPr>
        <w:spacing w:after="0" w:line="276" w:lineRule="auto"/>
        <w:ind w:firstLine="4"/>
        <w:contextualSpacing/>
        <w:jc w:val="both"/>
        <w:rPr>
          <w:rFonts w:ascii="Calibri" w:eastAsia="Calibri" w:hAnsi="Calibri" w:cs="Times New Roman"/>
        </w:rPr>
      </w:pPr>
    </w:p>
    <w:p w:rsidR="002D58D6" w:rsidRPr="00052D9B" w:rsidRDefault="002D58D6" w:rsidP="002D58D6">
      <w:pPr>
        <w:spacing w:line="254" w:lineRule="auto"/>
        <w:jc w:val="both"/>
        <w:rPr>
          <w:rFonts w:ascii="Century Gothic" w:eastAsia="Calibri" w:hAnsi="Century Gothic" w:cs="Times New Roman"/>
          <w:b/>
          <w:sz w:val="20"/>
          <w:szCs w:val="20"/>
        </w:rPr>
      </w:pPr>
      <w:r w:rsidRPr="00052D9B">
        <w:rPr>
          <w:rFonts w:ascii="Century Gothic" w:eastAsia="Calibri" w:hAnsi="Century Gothic" w:cs="Times New Roman"/>
          <w:sz w:val="20"/>
          <w:szCs w:val="20"/>
        </w:rPr>
        <w:t>Na osnovi rezultata pregleda i ocjene ponuda, Naručitelj će odbiti ponudu:</w:t>
      </w:r>
    </w:p>
    <w:p w:rsidR="002D58D6" w:rsidRPr="00052D9B" w:rsidRDefault="002D58D6" w:rsidP="002D58D6">
      <w:pPr>
        <w:spacing w:line="240" w:lineRule="auto"/>
        <w:jc w:val="both"/>
        <w:rPr>
          <w:rFonts w:ascii="Century Gothic" w:eastAsia="Calibri" w:hAnsi="Century Gothic" w:cs="Times New Roman"/>
          <w:sz w:val="20"/>
          <w:szCs w:val="20"/>
        </w:rPr>
      </w:pPr>
      <w:r w:rsidRPr="00052D9B">
        <w:rPr>
          <w:rFonts w:ascii="Century Gothic" w:eastAsia="Calibri" w:hAnsi="Century Gothic" w:cs="Times New Roman"/>
          <w:sz w:val="20"/>
          <w:szCs w:val="20"/>
        </w:rPr>
        <w:lastRenderedPageBreak/>
        <w:t>- koja nije cjelovita</w:t>
      </w:r>
    </w:p>
    <w:p w:rsidR="002D58D6" w:rsidRPr="00052D9B" w:rsidRDefault="002D58D6" w:rsidP="002D58D6">
      <w:pPr>
        <w:spacing w:line="240" w:lineRule="auto"/>
        <w:jc w:val="both"/>
        <w:rPr>
          <w:rFonts w:ascii="Century Gothic" w:eastAsia="Calibri" w:hAnsi="Century Gothic" w:cs="Times New Roman"/>
          <w:sz w:val="20"/>
          <w:szCs w:val="20"/>
        </w:rPr>
      </w:pPr>
      <w:r w:rsidRPr="00052D9B">
        <w:rPr>
          <w:rFonts w:ascii="Century Gothic" w:eastAsia="Calibri" w:hAnsi="Century Gothic" w:cs="Times New Roman"/>
          <w:sz w:val="20"/>
          <w:szCs w:val="20"/>
        </w:rPr>
        <w:t>- koja je suprotna odredbama dokumentacije za nadmetanje</w:t>
      </w:r>
    </w:p>
    <w:p w:rsidR="002D58D6" w:rsidRPr="00052D9B" w:rsidRDefault="002D58D6" w:rsidP="002D58D6">
      <w:pPr>
        <w:spacing w:line="240" w:lineRule="auto"/>
        <w:jc w:val="both"/>
        <w:rPr>
          <w:rFonts w:ascii="Century Gothic" w:eastAsia="Calibri" w:hAnsi="Century Gothic" w:cs="Times New Roman"/>
          <w:sz w:val="20"/>
          <w:szCs w:val="20"/>
        </w:rPr>
      </w:pPr>
      <w:r w:rsidRPr="00052D9B">
        <w:rPr>
          <w:rFonts w:ascii="Century Gothic" w:eastAsia="Calibri" w:hAnsi="Century Gothic" w:cs="Times New Roman"/>
          <w:sz w:val="20"/>
          <w:szCs w:val="20"/>
        </w:rPr>
        <w:t>- koja nije iskazana u apsolutnom iznosu</w:t>
      </w:r>
    </w:p>
    <w:p w:rsidR="002D58D6" w:rsidRPr="00052D9B" w:rsidRDefault="002D58D6" w:rsidP="002D58D6">
      <w:pPr>
        <w:spacing w:line="240" w:lineRule="auto"/>
        <w:jc w:val="both"/>
        <w:rPr>
          <w:rFonts w:ascii="Century Gothic" w:eastAsia="Calibri" w:hAnsi="Century Gothic" w:cs="Times New Roman"/>
          <w:sz w:val="20"/>
          <w:szCs w:val="20"/>
        </w:rPr>
      </w:pPr>
      <w:r w:rsidRPr="00052D9B">
        <w:rPr>
          <w:rFonts w:ascii="Century Gothic" w:eastAsia="Calibri" w:hAnsi="Century Gothic" w:cs="Times New Roman"/>
          <w:sz w:val="20"/>
          <w:szCs w:val="20"/>
        </w:rPr>
        <w:t>- koja sadrži pogreške, nedostatke odnosno nejasnoće, ako pogreške, nedostaci ili nejasnoće nisu uklonjivi</w:t>
      </w:r>
    </w:p>
    <w:p w:rsidR="002D58D6" w:rsidRPr="00052D9B" w:rsidRDefault="002D58D6" w:rsidP="002D58D6">
      <w:pPr>
        <w:spacing w:line="240" w:lineRule="auto"/>
        <w:jc w:val="both"/>
        <w:rPr>
          <w:rFonts w:ascii="Century Gothic" w:eastAsia="Calibri" w:hAnsi="Century Gothic" w:cs="Times New Roman"/>
          <w:sz w:val="20"/>
          <w:szCs w:val="20"/>
        </w:rPr>
      </w:pPr>
      <w:r w:rsidRPr="00052D9B">
        <w:rPr>
          <w:rFonts w:ascii="Century Gothic" w:eastAsia="Calibri" w:hAnsi="Century Gothic" w:cs="Times New Roman"/>
          <w:sz w:val="20"/>
          <w:szCs w:val="20"/>
        </w:rPr>
        <w:t>- ponudu u kojoj pojašnjenjem ili upotpunjavanjem nije uklonjena pogreška, nedostatak ili nejasnoća</w:t>
      </w:r>
    </w:p>
    <w:p w:rsidR="002D58D6" w:rsidRPr="00052D9B" w:rsidRDefault="002D58D6" w:rsidP="002D58D6">
      <w:pPr>
        <w:spacing w:line="240" w:lineRule="auto"/>
        <w:jc w:val="both"/>
        <w:rPr>
          <w:rFonts w:ascii="Century Gothic" w:eastAsia="Calibri" w:hAnsi="Century Gothic" w:cs="Times New Roman"/>
          <w:sz w:val="20"/>
          <w:szCs w:val="20"/>
        </w:rPr>
      </w:pPr>
      <w:r w:rsidRPr="00052D9B">
        <w:rPr>
          <w:rFonts w:ascii="Century Gothic" w:eastAsia="Calibri" w:hAnsi="Century Gothic" w:cs="Times New Roman"/>
          <w:sz w:val="20"/>
          <w:szCs w:val="20"/>
        </w:rPr>
        <w:t>- ponudu koja ne ispunjava uvjete vezane uz svojstva predmeta nabave, te time ne ispunjava zahtjeve iz dokumentacije za nadmetanje</w:t>
      </w:r>
    </w:p>
    <w:p w:rsidR="002D58D6" w:rsidRPr="00052D9B" w:rsidRDefault="002D58D6" w:rsidP="002D58D6">
      <w:pPr>
        <w:spacing w:line="240" w:lineRule="auto"/>
        <w:jc w:val="both"/>
        <w:rPr>
          <w:rFonts w:ascii="Century Gothic" w:eastAsia="Calibri" w:hAnsi="Century Gothic" w:cs="Times New Roman"/>
          <w:sz w:val="20"/>
          <w:szCs w:val="20"/>
        </w:rPr>
      </w:pPr>
      <w:r w:rsidRPr="00052D9B">
        <w:rPr>
          <w:rFonts w:ascii="Century Gothic" w:eastAsia="Calibri" w:hAnsi="Century Gothic" w:cs="Times New Roman"/>
          <w:sz w:val="20"/>
          <w:szCs w:val="20"/>
        </w:rPr>
        <w:t>- ponudu za koju ponuditelj nije pisanim putem prihvatio ispravak računske greške.</w:t>
      </w:r>
    </w:p>
    <w:p w:rsidR="002D58D6" w:rsidRPr="00052D9B" w:rsidRDefault="002D58D6" w:rsidP="002D58D6">
      <w:pPr>
        <w:spacing w:line="240" w:lineRule="auto"/>
        <w:jc w:val="both"/>
        <w:rPr>
          <w:rFonts w:ascii="Century Gothic" w:eastAsia="Calibri" w:hAnsi="Century Gothic" w:cs="Times New Roman"/>
          <w:sz w:val="20"/>
          <w:szCs w:val="20"/>
        </w:rPr>
      </w:pPr>
    </w:p>
    <w:p w:rsidR="002D58D6" w:rsidRPr="00052D9B" w:rsidRDefault="002D58D6" w:rsidP="002D58D6">
      <w:pPr>
        <w:spacing w:after="0" w:line="276" w:lineRule="auto"/>
        <w:ind w:firstLine="4"/>
        <w:contextualSpacing/>
        <w:jc w:val="both"/>
        <w:rPr>
          <w:rFonts w:ascii="Century Gothic" w:eastAsia="Calibri" w:hAnsi="Century Gothic" w:cs="Arial"/>
          <w:b/>
          <w:sz w:val="20"/>
          <w:szCs w:val="20"/>
        </w:rPr>
      </w:pPr>
      <w:r w:rsidRPr="00052D9B">
        <w:rPr>
          <w:rFonts w:ascii="Century Gothic" w:eastAsia="Calibri" w:hAnsi="Century Gothic" w:cs="Arial"/>
          <w:b/>
          <w:sz w:val="20"/>
          <w:szCs w:val="20"/>
        </w:rPr>
        <w:t xml:space="preserve">5.7. </w:t>
      </w:r>
      <w:r w:rsidRPr="00052D9B">
        <w:rPr>
          <w:rFonts w:ascii="Century Gothic" w:eastAsia="Calibri" w:hAnsi="Century Gothic" w:cs="Arial"/>
          <w:b/>
          <w:sz w:val="20"/>
          <w:szCs w:val="20"/>
        </w:rPr>
        <w:tab/>
        <w:t>Dostava izvornih dokumenata</w:t>
      </w:r>
    </w:p>
    <w:p w:rsidR="002D58D6" w:rsidRPr="00052D9B" w:rsidRDefault="002D58D6" w:rsidP="002D58D6">
      <w:pPr>
        <w:spacing w:after="0" w:line="276" w:lineRule="auto"/>
        <w:ind w:firstLine="4"/>
        <w:contextualSpacing/>
        <w:jc w:val="both"/>
        <w:rPr>
          <w:rFonts w:ascii="Century Gothic" w:eastAsia="Calibri" w:hAnsi="Century Gothic" w:cs="Arial"/>
          <w:b/>
          <w:sz w:val="20"/>
          <w:szCs w:val="20"/>
        </w:rPr>
      </w:pPr>
    </w:p>
    <w:p w:rsidR="002D58D6" w:rsidRPr="00052D9B" w:rsidRDefault="002D58D6" w:rsidP="002D58D6">
      <w:pPr>
        <w:spacing w:after="0" w:line="276" w:lineRule="auto"/>
        <w:ind w:firstLine="4"/>
        <w:contextualSpacing/>
        <w:jc w:val="both"/>
        <w:rPr>
          <w:rFonts w:ascii="Century Gothic" w:eastAsia="Calibri" w:hAnsi="Century Gothic" w:cs="Arial"/>
          <w:sz w:val="20"/>
          <w:szCs w:val="20"/>
        </w:rPr>
      </w:pPr>
      <w:r w:rsidRPr="00052D9B">
        <w:rPr>
          <w:rFonts w:ascii="Century Gothic" w:eastAsia="Calibri" w:hAnsi="Century Gothic" w:cs="Arial"/>
          <w:sz w:val="20"/>
          <w:szCs w:val="20"/>
        </w:rPr>
        <w:t>Naručitelj može (ali ne mora) prije potpisivanja Ugovora, od najpovoljnijeg ponuditelja zatražiti dostavu izvornika ili ovjerenih preslika svih onih dokumenata koji su u ponudi bili dostavljeni u neovjerenoj preslici, a koje izdaju nadležna tijela.</w:t>
      </w:r>
    </w:p>
    <w:p w:rsidR="002D58D6" w:rsidRPr="00052D9B" w:rsidRDefault="002D58D6" w:rsidP="002D58D6">
      <w:pPr>
        <w:spacing w:after="0" w:line="276" w:lineRule="auto"/>
        <w:ind w:firstLine="4"/>
        <w:contextualSpacing/>
        <w:jc w:val="both"/>
        <w:rPr>
          <w:rFonts w:ascii="Century Gothic" w:eastAsia="Calibri" w:hAnsi="Century Gothic" w:cs="Arial"/>
          <w:sz w:val="20"/>
          <w:szCs w:val="20"/>
        </w:rPr>
      </w:pPr>
    </w:p>
    <w:p w:rsidR="002D58D6" w:rsidRPr="00052D9B" w:rsidRDefault="002D58D6" w:rsidP="002D58D6">
      <w:pPr>
        <w:keepNext/>
        <w:keepLines/>
        <w:spacing w:after="0" w:line="276" w:lineRule="auto"/>
        <w:ind w:firstLine="4"/>
        <w:jc w:val="both"/>
        <w:outlineLvl w:val="4"/>
        <w:rPr>
          <w:rFonts w:ascii="Century Gothic" w:eastAsia="Times New Roman" w:hAnsi="Century Gothic" w:cs="Times New Roman"/>
          <w:b/>
          <w:sz w:val="20"/>
          <w:szCs w:val="20"/>
        </w:rPr>
      </w:pPr>
      <w:r w:rsidRPr="00052D9B">
        <w:rPr>
          <w:rFonts w:ascii="Century Gothic" w:eastAsia="Times New Roman" w:hAnsi="Century Gothic" w:cs="Times New Roman"/>
          <w:b/>
          <w:sz w:val="20"/>
          <w:szCs w:val="20"/>
        </w:rPr>
        <w:t xml:space="preserve">5.8. </w:t>
      </w:r>
      <w:r w:rsidRPr="00052D9B">
        <w:rPr>
          <w:rFonts w:ascii="Century Gothic" w:eastAsia="Times New Roman" w:hAnsi="Century Gothic" w:cs="Times New Roman"/>
          <w:b/>
          <w:sz w:val="20"/>
          <w:szCs w:val="20"/>
        </w:rPr>
        <w:tab/>
        <w:t xml:space="preserve">Zadržavanje dokumentacije </w:t>
      </w:r>
    </w:p>
    <w:p w:rsidR="002D58D6" w:rsidRPr="00052D9B" w:rsidRDefault="002D58D6" w:rsidP="002D58D6">
      <w:pPr>
        <w:spacing w:after="0" w:line="276" w:lineRule="auto"/>
        <w:ind w:firstLine="4"/>
        <w:rPr>
          <w:rFonts w:ascii="Century Gothic" w:eastAsia="Calibri" w:hAnsi="Century Gothic" w:cs="Times New Roman"/>
          <w:sz w:val="20"/>
          <w:szCs w:val="20"/>
        </w:rPr>
      </w:pPr>
    </w:p>
    <w:p w:rsidR="002D58D6" w:rsidRPr="00052D9B" w:rsidRDefault="002D58D6" w:rsidP="002D58D6">
      <w:pPr>
        <w:spacing w:after="0" w:line="276" w:lineRule="auto"/>
        <w:ind w:firstLine="4"/>
        <w:jc w:val="both"/>
        <w:rPr>
          <w:rFonts w:ascii="Century Gothic" w:eastAsia="Calibri" w:hAnsi="Century Gothic" w:cs="Times New Roman"/>
          <w:sz w:val="20"/>
          <w:szCs w:val="20"/>
        </w:rPr>
      </w:pPr>
      <w:r w:rsidRPr="00052D9B">
        <w:rPr>
          <w:rFonts w:ascii="Century Gothic" w:eastAsia="Calibri" w:hAnsi="Century Gothic" w:cs="Times New Roman"/>
          <w:sz w:val="20"/>
          <w:szCs w:val="20"/>
        </w:rPr>
        <w:t>Ponude i dokumentacija priložena uz ponudu ne vraćaju se ponuditelju.</w:t>
      </w:r>
    </w:p>
    <w:p w:rsidR="00E95D55" w:rsidRPr="00052D9B" w:rsidRDefault="00E95D55" w:rsidP="00485DF8">
      <w:pPr>
        <w:spacing w:after="0" w:line="276" w:lineRule="auto"/>
        <w:ind w:firstLine="4"/>
        <w:jc w:val="both"/>
        <w:rPr>
          <w:rFonts w:ascii="Century Gothic" w:hAnsi="Century Gothic"/>
          <w:sz w:val="20"/>
          <w:szCs w:val="20"/>
        </w:rPr>
      </w:pPr>
    </w:p>
    <w:p w:rsidR="00E95D55" w:rsidRPr="00052D9B" w:rsidRDefault="00046DE6" w:rsidP="00046DE6">
      <w:pPr>
        <w:keepNext/>
        <w:keepLines/>
        <w:spacing w:after="0" w:line="276" w:lineRule="auto"/>
        <w:ind w:firstLine="4"/>
        <w:jc w:val="both"/>
        <w:outlineLvl w:val="4"/>
        <w:rPr>
          <w:rFonts w:ascii="Century Gothic" w:eastAsia="Times New Roman" w:hAnsi="Century Gothic" w:cs="Times New Roman"/>
          <w:b/>
          <w:sz w:val="20"/>
          <w:szCs w:val="20"/>
        </w:rPr>
      </w:pPr>
      <w:r w:rsidRPr="00052D9B">
        <w:rPr>
          <w:rFonts w:ascii="Century Gothic" w:eastAsia="Times New Roman" w:hAnsi="Century Gothic" w:cs="Times New Roman"/>
          <w:b/>
          <w:sz w:val="20"/>
          <w:szCs w:val="20"/>
        </w:rPr>
        <w:t>5.9</w:t>
      </w:r>
      <w:r w:rsidR="00E95D55" w:rsidRPr="00052D9B">
        <w:rPr>
          <w:rFonts w:ascii="Century Gothic" w:eastAsia="Times New Roman" w:hAnsi="Century Gothic" w:cs="Times New Roman"/>
          <w:b/>
          <w:sz w:val="20"/>
          <w:szCs w:val="20"/>
        </w:rPr>
        <w:t>. Cijena ponude</w:t>
      </w:r>
    </w:p>
    <w:p w:rsidR="00EE4914" w:rsidRPr="00052D9B" w:rsidRDefault="00EE4914" w:rsidP="00EE4914"/>
    <w:p w:rsidR="002D58D6" w:rsidRPr="00052D9B" w:rsidRDefault="002D58D6" w:rsidP="00251245">
      <w:pPr>
        <w:autoSpaceDE w:val="0"/>
        <w:autoSpaceDN w:val="0"/>
        <w:adjustRightInd w:val="0"/>
        <w:spacing w:after="0" w:line="240" w:lineRule="auto"/>
        <w:rPr>
          <w:rFonts w:ascii="Century Gothic" w:eastAsia="Times New Roman" w:hAnsi="Century Gothic" w:cs="Times New Roman"/>
          <w:sz w:val="20"/>
          <w:szCs w:val="20"/>
        </w:rPr>
      </w:pPr>
      <w:bookmarkStart w:id="34" w:name="_Toc474838735"/>
      <w:r w:rsidRPr="00052D9B">
        <w:rPr>
          <w:rFonts w:ascii="Century Gothic" w:eastAsia="Times New Roman" w:hAnsi="Century Gothic" w:cs="Times New Roman"/>
          <w:sz w:val="20"/>
          <w:szCs w:val="20"/>
        </w:rPr>
        <w:t>Cijena ponude izražava se u kunama</w:t>
      </w:r>
      <w:r w:rsidR="00251245" w:rsidRPr="00052D9B">
        <w:rPr>
          <w:rFonts w:ascii="Century Gothic" w:eastAsia="Times New Roman" w:hAnsi="Century Gothic" w:cs="Times New Roman"/>
          <w:sz w:val="20"/>
          <w:szCs w:val="20"/>
        </w:rPr>
        <w:t xml:space="preserve"> ili eurima</w:t>
      </w:r>
      <w:r w:rsidRPr="00052D9B">
        <w:rPr>
          <w:rFonts w:ascii="Century Gothic" w:eastAsia="Times New Roman" w:hAnsi="Century Gothic" w:cs="Times New Roman"/>
          <w:sz w:val="20"/>
          <w:szCs w:val="20"/>
        </w:rPr>
        <w:t>. Cijena sadrži u sebi sve troškove</w:t>
      </w:r>
      <w:r w:rsidR="00251245" w:rsidRPr="00052D9B">
        <w:rPr>
          <w:rFonts w:ascii="Century Gothic" w:eastAsia="Times New Roman" w:hAnsi="Century Gothic" w:cs="Times New Roman"/>
          <w:sz w:val="20"/>
          <w:szCs w:val="20"/>
        </w:rPr>
        <w:t xml:space="preserve"> (npr. troškovi prijevoza, dostave, instalacije, jamstva, edukacije i ostalog traženog)</w:t>
      </w:r>
      <w:r w:rsidRPr="00052D9B">
        <w:rPr>
          <w:rFonts w:ascii="Century Gothic" w:eastAsia="Times New Roman" w:hAnsi="Century Gothic" w:cs="Times New Roman"/>
          <w:sz w:val="20"/>
          <w:szCs w:val="20"/>
        </w:rPr>
        <w:t xml:space="preserve"> i popuste.</w:t>
      </w:r>
      <w:bookmarkEnd w:id="34"/>
    </w:p>
    <w:p w:rsidR="00251245" w:rsidRPr="00052D9B" w:rsidRDefault="00251245" w:rsidP="002D58D6">
      <w:pPr>
        <w:spacing w:after="0" w:line="240" w:lineRule="auto"/>
        <w:jc w:val="both"/>
        <w:rPr>
          <w:rFonts w:ascii="Century Gothic" w:eastAsia="Times New Roman" w:hAnsi="Century Gothic" w:cs="Times New Roman"/>
          <w:sz w:val="20"/>
          <w:szCs w:val="20"/>
        </w:rPr>
      </w:pPr>
    </w:p>
    <w:p w:rsidR="00251245" w:rsidRPr="00052D9B" w:rsidRDefault="00251245" w:rsidP="00251245">
      <w:pPr>
        <w:pStyle w:val="2012TEXT"/>
        <w:ind w:left="0"/>
        <w:rPr>
          <w:rFonts w:ascii="Century Gothic" w:hAnsi="Century Gothic"/>
        </w:rPr>
      </w:pPr>
      <w:r w:rsidRPr="00052D9B">
        <w:rPr>
          <w:rFonts w:ascii="Century Gothic" w:hAnsi="Century Gothic"/>
        </w:rPr>
        <w:t xml:space="preserve">U slučaju izražavanja cijene u Eurima preračunavanje u kune će se vršiti prema: </w:t>
      </w:r>
      <w:hyperlink r:id="rId16" w:history="1">
        <w:r w:rsidRPr="00052D9B">
          <w:rPr>
            <w:rStyle w:val="Hyperlink"/>
            <w:rFonts w:ascii="Century Gothic" w:hAnsi="Century Gothic"/>
          </w:rPr>
          <w:t>http://ec.europa.eu/budget/contracts_grants/info_contracts/inforeuro/inforeuro_en.cfm</w:t>
        </w:r>
      </w:hyperlink>
      <w:r w:rsidRPr="00052D9B">
        <w:rPr>
          <w:rFonts w:ascii="Century Gothic" w:hAnsi="Century Gothic"/>
        </w:rPr>
        <w:t>.</w:t>
      </w:r>
    </w:p>
    <w:p w:rsidR="002D58D6" w:rsidRPr="00052D9B" w:rsidRDefault="002D58D6" w:rsidP="002D58D6">
      <w:pPr>
        <w:spacing w:after="0" w:line="240" w:lineRule="auto"/>
        <w:jc w:val="both"/>
        <w:rPr>
          <w:rFonts w:ascii="Century Gothic" w:eastAsia="Times New Roman" w:hAnsi="Century Gothic" w:cs="Times New Roman"/>
          <w:sz w:val="20"/>
          <w:szCs w:val="20"/>
        </w:rPr>
      </w:pPr>
      <w:bookmarkStart w:id="35" w:name="_Toc474838736"/>
      <w:r w:rsidRPr="00052D9B">
        <w:rPr>
          <w:rFonts w:ascii="Century Gothic" w:eastAsia="Times New Roman" w:hAnsi="Century Gothic" w:cs="Times New Roman"/>
          <w:sz w:val="20"/>
          <w:szCs w:val="20"/>
        </w:rPr>
        <w:t>Cijenu ponude ponuditelj iskazuje u Ponudbenom listu (Prilog 1) i posebno po stavkama u Troškovniku (Prilog 2) po jedinici mjere i ukupnu cijenu stavke te cijenu ponude bez poreza na dodanu vrijednost (zbroj svih ukupnih cijena stavke). Ako je cijena određene stavke u Troškovniku iskazana u nekoj drugoj stavci tada se za stavku za koju se ne iskazuje cijena upisuje 0,00 Kn. Ponuditelj mora ispuniti sve tražene stavke iz Troškovnika.</w:t>
      </w:r>
      <w:bookmarkEnd w:id="35"/>
    </w:p>
    <w:p w:rsidR="002D58D6" w:rsidRPr="00052D9B" w:rsidRDefault="002D58D6" w:rsidP="002D58D6">
      <w:pPr>
        <w:spacing w:after="0" w:line="240" w:lineRule="auto"/>
        <w:jc w:val="both"/>
        <w:rPr>
          <w:rFonts w:ascii="Century Gothic" w:eastAsia="Times New Roman" w:hAnsi="Century Gothic" w:cs="Times New Roman"/>
          <w:sz w:val="20"/>
          <w:szCs w:val="20"/>
        </w:rPr>
      </w:pPr>
    </w:p>
    <w:p w:rsidR="002D58D6" w:rsidRPr="00052D9B" w:rsidRDefault="002D58D6" w:rsidP="002D58D6">
      <w:pPr>
        <w:spacing w:after="0" w:line="240" w:lineRule="auto"/>
        <w:jc w:val="both"/>
        <w:rPr>
          <w:rFonts w:ascii="Century Gothic" w:eastAsia="Times New Roman" w:hAnsi="Century Gothic" w:cs="Times New Roman"/>
          <w:sz w:val="20"/>
          <w:szCs w:val="20"/>
        </w:rPr>
      </w:pPr>
      <w:bookmarkStart w:id="36" w:name="_Toc474838737"/>
      <w:r w:rsidRPr="00052D9B">
        <w:rPr>
          <w:rFonts w:ascii="Century Gothic" w:eastAsia="Times New Roman" w:hAnsi="Century Gothic" w:cs="Times New Roman"/>
          <w:sz w:val="20"/>
          <w:szCs w:val="20"/>
        </w:rPr>
        <w:t xml:space="preserve">Kod troškovničkih stavki kod kojih </w:t>
      </w:r>
      <w:r w:rsidR="00A51557" w:rsidRPr="00052D9B">
        <w:rPr>
          <w:rFonts w:ascii="Century Gothic" w:eastAsia="Times New Roman" w:hAnsi="Century Gothic" w:cs="Times New Roman"/>
          <w:sz w:val="20"/>
          <w:szCs w:val="20"/>
        </w:rPr>
        <w:t xml:space="preserve">je naveden proizvođač/marka/tip </w:t>
      </w:r>
      <w:r w:rsidRPr="00052D9B">
        <w:rPr>
          <w:rFonts w:ascii="Century Gothic" w:eastAsia="Times New Roman" w:hAnsi="Century Gothic" w:cs="Times New Roman"/>
          <w:sz w:val="20"/>
          <w:szCs w:val="20"/>
        </w:rPr>
        <w:t>opreme ili uređaja dozvoljeno je ponuditi jednakovrijednu robu (npr. oprema, uređaji). Ako pored naziva robne marke nije naveden izraz „ili jednakovrijedno“, smatrat će se da je i u tom slučaju dozvoljeno ponuditi jednakovrijednu robu.</w:t>
      </w:r>
      <w:bookmarkStart w:id="37" w:name="_Toc474838738"/>
      <w:bookmarkEnd w:id="36"/>
      <w:r w:rsidR="00485376">
        <w:rPr>
          <w:rFonts w:ascii="Century Gothic" w:eastAsia="Times New Roman" w:hAnsi="Century Gothic" w:cs="Times New Roman"/>
          <w:sz w:val="20"/>
          <w:szCs w:val="20"/>
        </w:rPr>
        <w:t xml:space="preserve"> </w:t>
      </w:r>
      <w:r w:rsidRPr="00052D9B">
        <w:rPr>
          <w:rFonts w:ascii="Century Gothic" w:eastAsia="Times New Roman" w:hAnsi="Century Gothic" w:cs="Times New Roman"/>
          <w:sz w:val="20"/>
          <w:szCs w:val="20"/>
        </w:rPr>
        <w:t>Jednakovrijedna roba nudi se na način da se u predviđeni prostor Troškovnika upiše naziv jednakovrijednog proizvoda.</w:t>
      </w:r>
      <w:bookmarkEnd w:id="37"/>
    </w:p>
    <w:p w:rsidR="002D58D6" w:rsidRPr="00052D9B" w:rsidRDefault="002D58D6" w:rsidP="002D58D6">
      <w:pPr>
        <w:spacing w:after="0" w:line="240" w:lineRule="auto"/>
        <w:jc w:val="both"/>
        <w:rPr>
          <w:rFonts w:ascii="Century Gothic" w:eastAsia="Times New Roman" w:hAnsi="Century Gothic" w:cs="Times New Roman"/>
          <w:sz w:val="20"/>
          <w:szCs w:val="20"/>
        </w:rPr>
      </w:pPr>
    </w:p>
    <w:p w:rsidR="002D58D6" w:rsidRPr="00052D9B" w:rsidRDefault="002D58D6" w:rsidP="002D58D6">
      <w:pPr>
        <w:spacing w:after="0" w:line="240" w:lineRule="auto"/>
        <w:jc w:val="both"/>
        <w:rPr>
          <w:rFonts w:ascii="Century Gothic" w:eastAsia="Times New Roman" w:hAnsi="Century Gothic" w:cs="Times New Roman"/>
          <w:sz w:val="20"/>
          <w:szCs w:val="20"/>
        </w:rPr>
      </w:pPr>
      <w:bookmarkStart w:id="38" w:name="_Toc474838739"/>
      <w:r w:rsidRPr="00052D9B">
        <w:rPr>
          <w:rFonts w:ascii="Century Gothic" w:eastAsia="Times New Roman" w:hAnsi="Century Gothic" w:cs="Times New Roman"/>
          <w:sz w:val="20"/>
          <w:szCs w:val="20"/>
        </w:rPr>
        <w:t>Naručitelj neće odbiti ponudu Ponuditelja koji u svojoj ponudi na zadovoljavajući način, bilo kojim prikladnim sredstvom, dokaže da rješenja koja predlaže na jednakovrijedan način zadovoljavaju zahtjeve određene ovom Dokumentacijom za nadmetanje. Dokaz jednakovrijednosti mora podnijeti Ponuditelj.</w:t>
      </w:r>
      <w:bookmarkEnd w:id="38"/>
    </w:p>
    <w:p w:rsidR="002D58D6" w:rsidRPr="00052D9B" w:rsidRDefault="002D58D6" w:rsidP="002D58D6">
      <w:pPr>
        <w:spacing w:after="0" w:line="240" w:lineRule="auto"/>
        <w:jc w:val="both"/>
        <w:rPr>
          <w:rFonts w:ascii="Century Gothic" w:eastAsia="Times New Roman" w:hAnsi="Century Gothic" w:cs="Times New Roman"/>
          <w:sz w:val="20"/>
          <w:szCs w:val="20"/>
        </w:rPr>
      </w:pPr>
    </w:p>
    <w:p w:rsidR="00E95D55" w:rsidRPr="00052D9B" w:rsidRDefault="00E95D55" w:rsidP="002D58D6">
      <w:pPr>
        <w:jc w:val="both"/>
        <w:rPr>
          <w:rFonts w:ascii="Century Gothic" w:hAnsi="Century Gothic" w:cs="Arial"/>
          <w:sz w:val="20"/>
          <w:szCs w:val="20"/>
        </w:rPr>
      </w:pPr>
      <w:r w:rsidRPr="00052D9B">
        <w:rPr>
          <w:rFonts w:ascii="Century Gothic" w:hAnsi="Century Gothic" w:cs="Arial"/>
          <w:sz w:val="20"/>
          <w:szCs w:val="20"/>
        </w:rPr>
        <w:t xml:space="preserve">Ako je </w:t>
      </w:r>
      <w:r w:rsidR="00485376">
        <w:rPr>
          <w:rFonts w:ascii="Century Gothic" w:hAnsi="Century Gothic" w:cs="Arial"/>
          <w:sz w:val="20"/>
          <w:szCs w:val="20"/>
        </w:rPr>
        <w:t>predmet nabave oslobođen od poreza na dodanu vrijednost</w:t>
      </w:r>
      <w:r w:rsidRPr="00052D9B">
        <w:rPr>
          <w:rFonts w:ascii="Century Gothic" w:hAnsi="Century Gothic" w:cs="Arial"/>
          <w:sz w:val="20"/>
          <w:szCs w:val="20"/>
        </w:rPr>
        <w:t xml:space="preserve"> ili ako ponuditelj nije obveznik poreza na dodanu vrijednost (PDV-a), na mjesto predviđeno za upis cijene ponude s PDV-a upisuje isti iznos koji je upisan na mjesto predviđeno za upis cijene ponude bez PDV-a, a mjesto za upis iznosa PDV-a ostavlja se prazno.</w:t>
      </w:r>
    </w:p>
    <w:p w:rsidR="00A51557" w:rsidRPr="00052D9B" w:rsidRDefault="00A51557" w:rsidP="00A51557">
      <w:pPr>
        <w:rPr>
          <w:rFonts w:ascii="Century Gothic" w:hAnsi="Century Gothic"/>
          <w:sz w:val="20"/>
          <w:szCs w:val="20"/>
        </w:rPr>
      </w:pPr>
      <w:r w:rsidRPr="00052D9B">
        <w:rPr>
          <w:rFonts w:ascii="Century Gothic" w:hAnsi="Century Gothic"/>
          <w:sz w:val="20"/>
          <w:szCs w:val="20"/>
        </w:rPr>
        <w:lastRenderedPageBreak/>
        <w:t xml:space="preserve">Cijena ponude je nepromjenjiva tijekom trajanja ugovora o nabavi. </w:t>
      </w:r>
    </w:p>
    <w:p w:rsidR="004008DE" w:rsidRPr="00052D9B" w:rsidRDefault="004008DE" w:rsidP="00E95D55">
      <w:pPr>
        <w:rPr>
          <w:rFonts w:ascii="Century Gothic" w:hAnsi="Century Gothic" w:cs="Arial"/>
          <w:sz w:val="20"/>
          <w:szCs w:val="20"/>
        </w:rPr>
      </w:pPr>
    </w:p>
    <w:p w:rsidR="00565401" w:rsidRPr="00052D9B" w:rsidRDefault="00565401" w:rsidP="00565401">
      <w:pPr>
        <w:keepNext/>
        <w:keepLines/>
        <w:spacing w:after="0" w:line="276" w:lineRule="auto"/>
        <w:ind w:firstLine="4"/>
        <w:jc w:val="both"/>
        <w:outlineLvl w:val="4"/>
        <w:rPr>
          <w:rFonts w:ascii="Century Gothic" w:eastAsia="Times New Roman" w:hAnsi="Century Gothic" w:cs="Times New Roman"/>
          <w:b/>
          <w:sz w:val="20"/>
          <w:szCs w:val="20"/>
        </w:rPr>
      </w:pPr>
      <w:r w:rsidRPr="00052D9B">
        <w:rPr>
          <w:rFonts w:ascii="Century Gothic" w:eastAsia="Times New Roman" w:hAnsi="Century Gothic" w:cs="Times New Roman"/>
          <w:b/>
          <w:sz w:val="20"/>
          <w:szCs w:val="20"/>
        </w:rPr>
        <w:t>5.10. Rok valjanosti ponude</w:t>
      </w:r>
    </w:p>
    <w:p w:rsidR="00565401" w:rsidRPr="00052D9B" w:rsidRDefault="00565401" w:rsidP="00565401">
      <w:pPr>
        <w:spacing w:line="254" w:lineRule="auto"/>
        <w:rPr>
          <w:rFonts w:ascii="Calibri" w:eastAsia="Calibri" w:hAnsi="Calibri" w:cs="Times New Roman"/>
        </w:rPr>
      </w:pPr>
    </w:p>
    <w:p w:rsidR="00565401" w:rsidRPr="00052D9B" w:rsidRDefault="00565401" w:rsidP="00565401">
      <w:pPr>
        <w:spacing w:line="254" w:lineRule="auto"/>
        <w:rPr>
          <w:rFonts w:ascii="Century Gothic" w:eastAsia="Calibri" w:hAnsi="Century Gothic" w:cs="Arial"/>
          <w:sz w:val="20"/>
          <w:szCs w:val="20"/>
        </w:rPr>
      </w:pPr>
      <w:r w:rsidRPr="00052D9B">
        <w:rPr>
          <w:rFonts w:ascii="Century Gothic" w:eastAsia="Calibri" w:hAnsi="Century Gothic" w:cs="Arial"/>
          <w:sz w:val="20"/>
          <w:szCs w:val="20"/>
        </w:rPr>
        <w:t>Ponuda mora biti valjana 45 dana od krajnjeg roka za dostavu ponuda. Ponude s kraćim rokom valjanosti bit će odbijene.</w:t>
      </w:r>
    </w:p>
    <w:p w:rsidR="00565401" w:rsidRPr="00052D9B" w:rsidRDefault="00565401" w:rsidP="00565401">
      <w:pPr>
        <w:spacing w:line="254" w:lineRule="auto"/>
        <w:rPr>
          <w:rFonts w:ascii="Century Gothic" w:eastAsia="Calibri" w:hAnsi="Century Gothic" w:cs="Arial"/>
          <w:sz w:val="20"/>
          <w:szCs w:val="20"/>
        </w:rPr>
      </w:pPr>
      <w:r w:rsidRPr="00052D9B">
        <w:rPr>
          <w:rFonts w:ascii="Century Gothic" w:eastAsia="Calibri" w:hAnsi="Century Gothic" w:cs="Arial"/>
          <w:sz w:val="20"/>
          <w:szCs w:val="20"/>
        </w:rPr>
        <w:t>Ako istekne rok valjanosti ponude, Naručitelj može tražiti od ponuditelja produženje roka valjanosti ponude sukladno tom produženom roku.</w:t>
      </w:r>
    </w:p>
    <w:p w:rsidR="00BC7AA7" w:rsidRPr="00052D9B" w:rsidRDefault="00FD7F1A" w:rsidP="00565401">
      <w:pPr>
        <w:pStyle w:val="Heading1"/>
        <w:numPr>
          <w:ilvl w:val="0"/>
          <w:numId w:val="5"/>
        </w:numPr>
        <w:rPr>
          <w:lang w:val="hr-HR"/>
        </w:rPr>
      </w:pPr>
      <w:r w:rsidRPr="00052D9B">
        <w:rPr>
          <w:lang w:val="hr-HR"/>
        </w:rPr>
        <w:t>KRITERIJ ODABIRA</w:t>
      </w:r>
    </w:p>
    <w:p w:rsidR="00485DF8" w:rsidRPr="00052D9B" w:rsidRDefault="00485DF8" w:rsidP="00485DF8">
      <w:pPr>
        <w:pStyle w:val="ListParagraph"/>
        <w:spacing w:after="0"/>
        <w:ind w:left="4"/>
        <w:jc w:val="both"/>
        <w:rPr>
          <w:rFonts w:ascii="Century Gothic" w:eastAsiaTheme="majorEastAsia" w:hAnsi="Century Gothic" w:cstheme="majorBidi"/>
          <w:b/>
          <w:sz w:val="20"/>
          <w:szCs w:val="20"/>
          <w:lang w:val="hr-HR"/>
        </w:rPr>
      </w:pPr>
    </w:p>
    <w:p w:rsidR="004C4A4E" w:rsidRPr="00052D9B" w:rsidRDefault="004C4A4E" w:rsidP="004C4A4E">
      <w:pPr>
        <w:keepNext/>
        <w:keepLines/>
        <w:spacing w:after="0" w:line="276" w:lineRule="auto"/>
        <w:ind w:firstLine="4"/>
        <w:jc w:val="both"/>
        <w:outlineLvl w:val="4"/>
        <w:rPr>
          <w:rFonts w:ascii="Century Gothic" w:eastAsia="Times New Roman" w:hAnsi="Century Gothic" w:cs="Times New Roman"/>
          <w:b/>
          <w:sz w:val="20"/>
          <w:szCs w:val="20"/>
        </w:rPr>
      </w:pPr>
      <w:r w:rsidRPr="00052D9B">
        <w:rPr>
          <w:rFonts w:ascii="Century Gothic" w:eastAsia="Times New Roman" w:hAnsi="Century Gothic" w:cs="Times New Roman"/>
          <w:b/>
          <w:sz w:val="20"/>
          <w:szCs w:val="20"/>
        </w:rPr>
        <w:t>6.1. Kriterij odabira</w:t>
      </w:r>
    </w:p>
    <w:p w:rsidR="004C4A4E" w:rsidRPr="00052D9B" w:rsidRDefault="004C4A4E" w:rsidP="004C4A4E">
      <w:pPr>
        <w:rPr>
          <w:rFonts w:ascii="Century Gothic" w:hAnsi="Century Gothic"/>
          <w:sz w:val="20"/>
          <w:szCs w:val="20"/>
        </w:rPr>
      </w:pPr>
    </w:p>
    <w:p w:rsidR="00EC5123" w:rsidRPr="00052D9B" w:rsidRDefault="004C4A4E" w:rsidP="00EC5123">
      <w:pPr>
        <w:rPr>
          <w:rFonts w:ascii="Century Gothic" w:hAnsi="Century Gothic"/>
          <w:sz w:val="20"/>
          <w:szCs w:val="20"/>
        </w:rPr>
      </w:pPr>
      <w:r w:rsidRPr="00052D9B">
        <w:rPr>
          <w:rFonts w:ascii="Century Gothic" w:hAnsi="Century Gothic"/>
          <w:sz w:val="20"/>
          <w:szCs w:val="20"/>
        </w:rPr>
        <w:t xml:space="preserve">Kriterij za </w:t>
      </w:r>
      <w:r w:rsidR="00EC5123" w:rsidRPr="00052D9B">
        <w:rPr>
          <w:rFonts w:ascii="Century Gothic" w:hAnsi="Century Gothic"/>
          <w:sz w:val="20"/>
          <w:szCs w:val="20"/>
        </w:rPr>
        <w:t>odabir ponude je najniža cijena</w:t>
      </w:r>
      <w:r w:rsidR="00485376">
        <w:rPr>
          <w:rFonts w:ascii="Century Gothic" w:hAnsi="Century Gothic"/>
          <w:sz w:val="20"/>
          <w:szCs w:val="20"/>
        </w:rPr>
        <w:t xml:space="preserve"> </w:t>
      </w:r>
      <w:r w:rsidR="00EC5123" w:rsidRPr="00052D9B">
        <w:rPr>
          <w:rFonts w:ascii="Century Gothic" w:hAnsi="Century Gothic"/>
          <w:sz w:val="20"/>
          <w:szCs w:val="20"/>
        </w:rPr>
        <w:t>ponude koja ispunjava sve uvjete i zahtjeve navedene u ovoj dokumentaciji za nadmetanje.</w:t>
      </w:r>
    </w:p>
    <w:p w:rsidR="00EC5123" w:rsidRPr="00052D9B" w:rsidRDefault="00EC5123" w:rsidP="00EC5123">
      <w:pPr>
        <w:rPr>
          <w:rFonts w:ascii="Century Gothic" w:hAnsi="Century Gothic"/>
          <w:sz w:val="20"/>
          <w:szCs w:val="20"/>
        </w:rPr>
      </w:pPr>
      <w:r w:rsidRPr="00052D9B">
        <w:rPr>
          <w:rFonts w:ascii="Century Gothic" w:hAnsi="Century Gothic"/>
          <w:sz w:val="20"/>
          <w:szCs w:val="20"/>
        </w:rPr>
        <w:t xml:space="preserve">Ako Naručitelj zaprimi dvije ili više ponuda s istom cijenom prednost će imati ponuda koja </w:t>
      </w:r>
      <w:r w:rsidR="00485376">
        <w:rPr>
          <w:rFonts w:ascii="Century Gothic" w:hAnsi="Century Gothic"/>
          <w:sz w:val="20"/>
          <w:szCs w:val="20"/>
        </w:rPr>
        <w:t>je pristigla ranije</w:t>
      </w:r>
      <w:r w:rsidRPr="00052D9B">
        <w:rPr>
          <w:rFonts w:ascii="Century Gothic" w:hAnsi="Century Gothic"/>
          <w:sz w:val="20"/>
          <w:szCs w:val="20"/>
        </w:rPr>
        <w:t>.</w:t>
      </w:r>
    </w:p>
    <w:p w:rsidR="00EC5123" w:rsidRPr="00052D9B" w:rsidRDefault="00EC5123" w:rsidP="00EC5123">
      <w:pPr>
        <w:pStyle w:val="2012TEXT"/>
      </w:pPr>
    </w:p>
    <w:p w:rsidR="004C4A4E" w:rsidRPr="00052D9B" w:rsidRDefault="004C4A4E" w:rsidP="004C4A4E">
      <w:pPr>
        <w:pStyle w:val="ListParagraph"/>
        <w:keepNext/>
        <w:keepLines/>
        <w:numPr>
          <w:ilvl w:val="1"/>
          <w:numId w:val="5"/>
        </w:numPr>
        <w:spacing w:after="0"/>
        <w:jc w:val="both"/>
        <w:outlineLvl w:val="4"/>
        <w:rPr>
          <w:rFonts w:ascii="Century Gothic" w:eastAsia="Times New Roman" w:hAnsi="Century Gothic" w:cs="Times New Roman"/>
          <w:b/>
          <w:sz w:val="20"/>
          <w:szCs w:val="20"/>
          <w:lang w:val="hr-HR" w:eastAsia="en-US"/>
        </w:rPr>
      </w:pPr>
      <w:r w:rsidRPr="00052D9B">
        <w:rPr>
          <w:rFonts w:ascii="Century Gothic" w:eastAsia="Times New Roman" w:hAnsi="Century Gothic" w:cs="Times New Roman"/>
          <w:b/>
          <w:sz w:val="20"/>
          <w:szCs w:val="20"/>
          <w:lang w:val="hr-HR"/>
        </w:rPr>
        <w:t>Pregled i ocjena ponuda</w:t>
      </w:r>
    </w:p>
    <w:p w:rsidR="004C4A4E" w:rsidRPr="00052D9B" w:rsidRDefault="004C4A4E" w:rsidP="004C4A4E">
      <w:pPr>
        <w:rPr>
          <w:rFonts w:ascii="Century Gothic" w:hAnsi="Century Gothic"/>
          <w:sz w:val="20"/>
          <w:szCs w:val="20"/>
        </w:rPr>
      </w:pPr>
    </w:p>
    <w:p w:rsidR="004C4A4E" w:rsidRPr="00052D9B" w:rsidRDefault="004C4A4E" w:rsidP="004C4A4E">
      <w:pPr>
        <w:rPr>
          <w:rFonts w:ascii="Century Gothic" w:hAnsi="Century Gothic"/>
          <w:sz w:val="20"/>
          <w:szCs w:val="20"/>
        </w:rPr>
      </w:pPr>
      <w:r w:rsidRPr="00052D9B">
        <w:rPr>
          <w:rFonts w:ascii="Century Gothic" w:hAnsi="Century Gothic"/>
          <w:sz w:val="20"/>
          <w:szCs w:val="20"/>
        </w:rPr>
        <w:t>Naručitelj u skladu s uvjetima i zahtjevima iz dokumentacije za nadmetanje sljedećim redoslijedom provjerava:</w:t>
      </w:r>
    </w:p>
    <w:p w:rsidR="004C4A4E" w:rsidRPr="00052D9B" w:rsidRDefault="004C4A4E" w:rsidP="004C4A4E">
      <w:pPr>
        <w:spacing w:after="0" w:line="276" w:lineRule="auto"/>
        <w:ind w:firstLine="4"/>
        <w:contextualSpacing/>
        <w:jc w:val="both"/>
        <w:rPr>
          <w:rFonts w:ascii="Century Gothic" w:eastAsia="Calibri" w:hAnsi="Century Gothic" w:cs="Arial"/>
          <w:sz w:val="20"/>
          <w:szCs w:val="20"/>
        </w:rPr>
      </w:pPr>
      <w:r w:rsidRPr="00052D9B">
        <w:rPr>
          <w:rFonts w:ascii="Century Gothic" w:eastAsia="Calibri" w:hAnsi="Century Gothic" w:cs="Arial"/>
          <w:sz w:val="20"/>
          <w:szCs w:val="20"/>
        </w:rPr>
        <w:t>- oblik, sadržaj i cjelovitost ponude</w:t>
      </w:r>
    </w:p>
    <w:p w:rsidR="004C4A4E" w:rsidRPr="00052D9B" w:rsidRDefault="004C4A4E" w:rsidP="004C4A4E">
      <w:pPr>
        <w:spacing w:after="0" w:line="276" w:lineRule="auto"/>
        <w:ind w:firstLine="4"/>
        <w:contextualSpacing/>
        <w:jc w:val="both"/>
        <w:rPr>
          <w:rFonts w:ascii="Century Gothic" w:eastAsia="Calibri" w:hAnsi="Century Gothic" w:cs="Arial"/>
          <w:sz w:val="20"/>
          <w:szCs w:val="20"/>
        </w:rPr>
      </w:pPr>
      <w:r w:rsidRPr="00052D9B">
        <w:rPr>
          <w:rFonts w:ascii="Century Gothic" w:eastAsia="Calibri" w:hAnsi="Century Gothic" w:cs="Arial"/>
          <w:sz w:val="20"/>
          <w:szCs w:val="20"/>
        </w:rPr>
        <w:t>- ispunjenje uvjeta i dokaza kvalifikacije</w:t>
      </w:r>
    </w:p>
    <w:p w:rsidR="004C4A4E" w:rsidRPr="00052D9B" w:rsidRDefault="004C4A4E" w:rsidP="004C4A4E">
      <w:pPr>
        <w:spacing w:after="0" w:line="276" w:lineRule="auto"/>
        <w:ind w:firstLine="4"/>
        <w:contextualSpacing/>
        <w:jc w:val="both"/>
        <w:rPr>
          <w:rFonts w:ascii="Century Gothic" w:eastAsia="Calibri" w:hAnsi="Century Gothic" w:cs="Arial"/>
          <w:sz w:val="20"/>
          <w:szCs w:val="20"/>
        </w:rPr>
      </w:pPr>
      <w:r w:rsidRPr="00052D9B">
        <w:rPr>
          <w:rFonts w:ascii="Century Gothic" w:eastAsia="Calibri" w:hAnsi="Century Gothic" w:cs="Arial"/>
          <w:sz w:val="20"/>
          <w:szCs w:val="20"/>
        </w:rPr>
        <w:t>- ispunjenje zahtjeva vezanih za opis predmeta nabave i tehničke specifikacije</w:t>
      </w:r>
    </w:p>
    <w:p w:rsidR="004C4A4E" w:rsidRPr="00052D9B" w:rsidRDefault="004C4A4E" w:rsidP="004C4A4E">
      <w:pPr>
        <w:spacing w:after="0" w:line="276" w:lineRule="auto"/>
        <w:ind w:firstLine="4"/>
        <w:contextualSpacing/>
        <w:jc w:val="both"/>
        <w:rPr>
          <w:rFonts w:ascii="Century Gothic" w:eastAsia="Calibri" w:hAnsi="Century Gothic" w:cs="Arial"/>
          <w:sz w:val="20"/>
          <w:szCs w:val="20"/>
        </w:rPr>
      </w:pPr>
      <w:r w:rsidRPr="00052D9B">
        <w:rPr>
          <w:rFonts w:ascii="Century Gothic" w:eastAsia="Calibri" w:hAnsi="Century Gothic" w:cs="Arial"/>
          <w:sz w:val="20"/>
          <w:szCs w:val="20"/>
        </w:rPr>
        <w:t>- računsku ispravnost ponude</w:t>
      </w:r>
    </w:p>
    <w:p w:rsidR="004C4A4E" w:rsidRPr="00052D9B" w:rsidRDefault="004C4A4E" w:rsidP="004C4A4E">
      <w:pPr>
        <w:spacing w:after="0" w:line="276" w:lineRule="auto"/>
        <w:ind w:firstLine="4"/>
        <w:contextualSpacing/>
        <w:jc w:val="both"/>
        <w:rPr>
          <w:rFonts w:ascii="Century Gothic" w:eastAsia="Calibri" w:hAnsi="Century Gothic" w:cs="Arial"/>
          <w:sz w:val="20"/>
          <w:szCs w:val="20"/>
        </w:rPr>
      </w:pPr>
      <w:r w:rsidRPr="00052D9B">
        <w:rPr>
          <w:rFonts w:ascii="Century Gothic" w:eastAsia="Calibri" w:hAnsi="Century Gothic" w:cs="Arial"/>
          <w:sz w:val="20"/>
          <w:szCs w:val="20"/>
        </w:rPr>
        <w:t>- ispunjenje ostalih uvjeta iz dokumentacije za nadmetanje</w:t>
      </w:r>
    </w:p>
    <w:p w:rsidR="004C4A4E" w:rsidRPr="00052D9B" w:rsidRDefault="004C4A4E" w:rsidP="004C4A4E">
      <w:pPr>
        <w:spacing w:after="0" w:line="276" w:lineRule="auto"/>
        <w:ind w:firstLine="4"/>
        <w:contextualSpacing/>
        <w:jc w:val="both"/>
        <w:rPr>
          <w:rFonts w:ascii="Century Gothic" w:eastAsia="Calibri" w:hAnsi="Century Gothic" w:cs="Arial"/>
          <w:sz w:val="20"/>
          <w:szCs w:val="20"/>
        </w:rPr>
      </w:pPr>
      <w:r w:rsidRPr="00052D9B">
        <w:rPr>
          <w:rFonts w:ascii="Century Gothic" w:eastAsia="Calibri" w:hAnsi="Century Gothic" w:cs="Arial"/>
          <w:sz w:val="20"/>
          <w:szCs w:val="20"/>
        </w:rPr>
        <w:t>- te odbija ponudu koja nije u skladu s odredbama dokumentacije za nadmetanje.</w:t>
      </w:r>
    </w:p>
    <w:p w:rsidR="004C4A4E" w:rsidRPr="00052D9B" w:rsidRDefault="004C4A4E" w:rsidP="004C4A4E">
      <w:pPr>
        <w:spacing w:after="0" w:line="276" w:lineRule="auto"/>
        <w:ind w:firstLine="4"/>
        <w:contextualSpacing/>
        <w:jc w:val="both"/>
        <w:rPr>
          <w:rFonts w:ascii="Century Gothic" w:eastAsia="Calibri" w:hAnsi="Century Gothic" w:cs="Arial"/>
          <w:sz w:val="20"/>
          <w:szCs w:val="20"/>
        </w:rPr>
      </w:pPr>
    </w:p>
    <w:p w:rsidR="004C4A4E" w:rsidRPr="00052D9B" w:rsidRDefault="004C4A4E" w:rsidP="004C4A4E">
      <w:pPr>
        <w:spacing w:after="0" w:line="276" w:lineRule="auto"/>
        <w:ind w:firstLine="4"/>
        <w:contextualSpacing/>
        <w:jc w:val="both"/>
        <w:rPr>
          <w:rFonts w:ascii="Century Gothic" w:eastAsia="Calibri" w:hAnsi="Century Gothic" w:cs="Arial"/>
          <w:sz w:val="20"/>
          <w:szCs w:val="20"/>
        </w:rPr>
      </w:pPr>
      <w:r w:rsidRPr="00052D9B">
        <w:rPr>
          <w:rFonts w:ascii="Century Gothic" w:eastAsia="Calibri" w:hAnsi="Century Gothic" w:cs="Arial"/>
          <w:sz w:val="20"/>
          <w:szCs w:val="20"/>
        </w:rPr>
        <w:t xml:space="preserve">Naručitelj pri pregledu ponude može zatražiti pojašnjenje ili upotpunjavanje odnosno uklanjanje pogreške, nedostatka ili nejasnoće koje Naručitelj smatra otklonjivima u primjerenom roku, a koji rok ne može biti kraći od 5 (pet) dana. </w:t>
      </w:r>
    </w:p>
    <w:p w:rsidR="004C4A4E" w:rsidRPr="00052D9B" w:rsidRDefault="004C4A4E" w:rsidP="004C4A4E">
      <w:pPr>
        <w:spacing w:after="0" w:line="276" w:lineRule="auto"/>
        <w:ind w:firstLine="4"/>
        <w:contextualSpacing/>
        <w:jc w:val="both"/>
        <w:rPr>
          <w:rFonts w:ascii="Century Gothic" w:eastAsia="Calibri" w:hAnsi="Century Gothic" w:cs="Arial"/>
          <w:sz w:val="20"/>
          <w:szCs w:val="20"/>
        </w:rPr>
      </w:pPr>
    </w:p>
    <w:p w:rsidR="004C4A4E" w:rsidRPr="00052D9B" w:rsidRDefault="004C4A4E" w:rsidP="004C4A4E">
      <w:pPr>
        <w:spacing w:after="0" w:line="276" w:lineRule="auto"/>
        <w:ind w:firstLine="4"/>
        <w:contextualSpacing/>
        <w:jc w:val="both"/>
        <w:rPr>
          <w:rFonts w:ascii="Century Gothic" w:eastAsia="Calibri" w:hAnsi="Century Gothic" w:cs="Arial"/>
          <w:sz w:val="20"/>
          <w:szCs w:val="20"/>
        </w:rPr>
      </w:pPr>
      <w:r w:rsidRPr="00052D9B">
        <w:rPr>
          <w:rFonts w:ascii="Century Gothic" w:eastAsia="Calibri" w:hAnsi="Century Gothic" w:cs="Arial"/>
          <w:sz w:val="20"/>
          <w:szCs w:val="20"/>
        </w:rPr>
        <w:t>Ako Naručitelj tijekom pregleda ponude utvrdi računsku pogrešku, obvezan je od ponuditelja zatražiti prihvat ispravka računske pogreške, a ponuditelj je dužan odgovoriti u roku ne duljem od 5 (pet) dana.</w:t>
      </w:r>
    </w:p>
    <w:p w:rsidR="004C4A4E" w:rsidRPr="00052D9B" w:rsidRDefault="004C4A4E" w:rsidP="004C4A4E">
      <w:pPr>
        <w:spacing w:after="0" w:line="276" w:lineRule="auto"/>
        <w:ind w:firstLine="4"/>
        <w:contextualSpacing/>
        <w:jc w:val="both"/>
        <w:rPr>
          <w:rFonts w:ascii="Century Gothic" w:eastAsia="Calibri" w:hAnsi="Century Gothic" w:cs="Arial"/>
          <w:sz w:val="20"/>
          <w:szCs w:val="20"/>
        </w:rPr>
      </w:pPr>
    </w:p>
    <w:p w:rsidR="004C4A4E" w:rsidRPr="00052D9B" w:rsidRDefault="004C4A4E" w:rsidP="004C4A4E">
      <w:pPr>
        <w:spacing w:after="0" w:line="276" w:lineRule="auto"/>
        <w:ind w:firstLine="4"/>
        <w:contextualSpacing/>
        <w:jc w:val="both"/>
        <w:rPr>
          <w:rFonts w:ascii="Century Gothic" w:eastAsia="Calibri" w:hAnsi="Century Gothic" w:cs="Arial"/>
          <w:sz w:val="20"/>
          <w:szCs w:val="20"/>
        </w:rPr>
      </w:pPr>
      <w:r w:rsidRPr="00052D9B">
        <w:rPr>
          <w:rFonts w:ascii="Century Gothic" w:eastAsia="Calibri" w:hAnsi="Century Gothic" w:cs="Arial"/>
          <w:sz w:val="20"/>
          <w:szCs w:val="20"/>
        </w:rPr>
        <w:t>Nakon pregleda i ocjene ponuda iz prethodnih točaka, valjane ponude rangiraju se prema kriteriju za odabir ponude.</w:t>
      </w:r>
    </w:p>
    <w:p w:rsidR="004C4A4E" w:rsidRPr="00052D9B" w:rsidRDefault="004C4A4E" w:rsidP="004C4A4E">
      <w:pPr>
        <w:spacing w:after="0" w:line="276" w:lineRule="auto"/>
        <w:contextualSpacing/>
        <w:jc w:val="both"/>
        <w:rPr>
          <w:rFonts w:ascii="Century Gothic" w:eastAsia="Calibri" w:hAnsi="Century Gothic" w:cs="Arial"/>
          <w:sz w:val="20"/>
          <w:szCs w:val="20"/>
        </w:rPr>
      </w:pPr>
    </w:p>
    <w:p w:rsidR="004C4A4E" w:rsidRPr="00052D9B" w:rsidRDefault="004C4A4E" w:rsidP="00EC5123">
      <w:pPr>
        <w:spacing w:after="0" w:line="276" w:lineRule="auto"/>
        <w:ind w:firstLine="4"/>
        <w:contextualSpacing/>
        <w:jc w:val="both"/>
        <w:rPr>
          <w:rFonts w:ascii="Century Gothic" w:eastAsia="Calibri" w:hAnsi="Century Gothic" w:cs="Arial"/>
          <w:sz w:val="20"/>
          <w:szCs w:val="20"/>
        </w:rPr>
      </w:pPr>
      <w:r w:rsidRPr="00052D9B">
        <w:rPr>
          <w:rFonts w:ascii="Century Gothic" w:eastAsia="Calibri" w:hAnsi="Century Gothic" w:cs="Arial"/>
          <w:sz w:val="20"/>
          <w:szCs w:val="20"/>
        </w:rPr>
        <w:t>Naručitelj će sastaviti Zapisnik sa sastanka za ocjenu ponuda te će sve ponuditelje obavijestiti o konačnom odabiru dobavljača, i to slanjem obavijesti o odbijanju njihove ponude uz odluku o odabiru.</w:t>
      </w:r>
    </w:p>
    <w:p w:rsidR="004C4A4E" w:rsidRPr="00052D9B" w:rsidRDefault="004C4A4E" w:rsidP="004C4A4E">
      <w:pPr>
        <w:pStyle w:val="Heading1"/>
        <w:numPr>
          <w:ilvl w:val="0"/>
          <w:numId w:val="5"/>
        </w:numPr>
        <w:rPr>
          <w:lang w:val="hr-HR"/>
        </w:rPr>
      </w:pPr>
      <w:r w:rsidRPr="00052D9B">
        <w:rPr>
          <w:lang w:val="hr-HR"/>
        </w:rPr>
        <w:lastRenderedPageBreak/>
        <w:t>DONOŠENJE ODLUKE O ODABIRU</w:t>
      </w:r>
    </w:p>
    <w:p w:rsidR="004C4A4E" w:rsidRPr="00052D9B" w:rsidRDefault="004C4A4E" w:rsidP="004C4A4E">
      <w:pPr>
        <w:keepNext/>
        <w:keepLines/>
        <w:spacing w:before="200" w:after="0" w:line="276" w:lineRule="auto"/>
        <w:ind w:firstLine="4"/>
        <w:outlineLvl w:val="1"/>
        <w:rPr>
          <w:rFonts w:ascii="Century Gothic" w:eastAsia="Times New Roman" w:hAnsi="Century Gothic" w:cs="Arial"/>
          <w:b/>
          <w:bCs/>
          <w:sz w:val="20"/>
          <w:szCs w:val="20"/>
          <w:lang w:eastAsia="en-GB"/>
        </w:rPr>
      </w:pPr>
      <w:r w:rsidRPr="00052D9B">
        <w:rPr>
          <w:rFonts w:ascii="Century Gothic" w:eastAsia="Times New Roman" w:hAnsi="Century Gothic" w:cs="Arial"/>
          <w:b/>
          <w:bCs/>
          <w:sz w:val="20"/>
          <w:szCs w:val="20"/>
          <w:lang w:eastAsia="en-GB"/>
        </w:rPr>
        <w:t xml:space="preserve">7.1. </w:t>
      </w:r>
      <w:r w:rsidRPr="00052D9B">
        <w:rPr>
          <w:rFonts w:ascii="Century Gothic" w:eastAsia="Times New Roman" w:hAnsi="Century Gothic" w:cs="Arial"/>
          <w:b/>
          <w:bCs/>
          <w:sz w:val="20"/>
          <w:szCs w:val="20"/>
          <w:lang w:eastAsia="en-GB"/>
        </w:rPr>
        <w:tab/>
        <w:t>Rok za donošenje Odluke o odabiru</w:t>
      </w:r>
    </w:p>
    <w:p w:rsidR="004C4A4E" w:rsidRPr="00052D9B" w:rsidRDefault="004C4A4E" w:rsidP="004C4A4E">
      <w:pPr>
        <w:spacing w:after="0" w:line="254" w:lineRule="auto"/>
        <w:rPr>
          <w:rFonts w:ascii="Calibri" w:eastAsia="Calibri" w:hAnsi="Calibri" w:cs="Times New Roman"/>
          <w:lang w:eastAsia="en-GB"/>
        </w:rPr>
      </w:pPr>
    </w:p>
    <w:p w:rsidR="004C4A4E" w:rsidRPr="00052D9B" w:rsidRDefault="004C4A4E" w:rsidP="004C4A4E">
      <w:pPr>
        <w:spacing w:after="0" w:line="276" w:lineRule="auto"/>
        <w:ind w:firstLine="4"/>
        <w:contextualSpacing/>
        <w:jc w:val="both"/>
        <w:rPr>
          <w:rFonts w:ascii="Century Gothic" w:eastAsia="Calibri" w:hAnsi="Century Gothic" w:cs="Arial"/>
          <w:sz w:val="20"/>
          <w:szCs w:val="20"/>
        </w:rPr>
      </w:pPr>
      <w:r w:rsidRPr="00052D9B">
        <w:rPr>
          <w:rFonts w:ascii="Century Gothic" w:eastAsia="Calibri" w:hAnsi="Century Gothic" w:cs="Arial"/>
          <w:sz w:val="20"/>
          <w:szCs w:val="20"/>
        </w:rPr>
        <w:t>Odluka o odabiru ili obavijest o odbijanju ponude (uz odluku o odabiru) bit će poslane svim ponuditeljima koji su podnijeli ponudu najkasnije u roku od 30 kalendarskih dana od isteka roka za podnošenje ponuda.</w:t>
      </w:r>
    </w:p>
    <w:p w:rsidR="004C4A4E" w:rsidRPr="00052D9B" w:rsidRDefault="004C4A4E" w:rsidP="004C4A4E">
      <w:pPr>
        <w:spacing w:after="0" w:line="276" w:lineRule="auto"/>
        <w:ind w:firstLine="4"/>
        <w:contextualSpacing/>
        <w:jc w:val="both"/>
        <w:rPr>
          <w:rFonts w:ascii="Century Gothic" w:eastAsia="Calibri" w:hAnsi="Century Gothic" w:cs="Arial"/>
          <w:sz w:val="20"/>
          <w:szCs w:val="20"/>
        </w:rPr>
      </w:pPr>
    </w:p>
    <w:p w:rsidR="004C4A4E" w:rsidRPr="00052D9B" w:rsidRDefault="004C4A4E" w:rsidP="004C4A4E">
      <w:pPr>
        <w:spacing w:after="0" w:line="276" w:lineRule="auto"/>
        <w:ind w:firstLine="4"/>
        <w:contextualSpacing/>
        <w:jc w:val="both"/>
        <w:rPr>
          <w:rFonts w:ascii="Century Gothic" w:eastAsia="Calibri" w:hAnsi="Century Gothic" w:cs="Arial"/>
          <w:b/>
          <w:sz w:val="20"/>
          <w:szCs w:val="20"/>
        </w:rPr>
      </w:pPr>
      <w:r w:rsidRPr="00052D9B">
        <w:rPr>
          <w:rFonts w:ascii="Century Gothic" w:eastAsia="Calibri" w:hAnsi="Century Gothic" w:cs="Arial"/>
          <w:b/>
          <w:sz w:val="20"/>
          <w:szCs w:val="20"/>
        </w:rPr>
        <w:t xml:space="preserve">7.2. </w:t>
      </w:r>
      <w:r w:rsidRPr="00052D9B">
        <w:rPr>
          <w:rFonts w:ascii="Century Gothic" w:eastAsia="Calibri" w:hAnsi="Century Gothic" w:cs="Arial"/>
          <w:b/>
          <w:sz w:val="20"/>
          <w:szCs w:val="20"/>
        </w:rPr>
        <w:tab/>
        <w:t>Poništenje postupka nabave</w:t>
      </w:r>
    </w:p>
    <w:p w:rsidR="004C4A4E" w:rsidRPr="00052D9B" w:rsidRDefault="004C4A4E" w:rsidP="004C4A4E">
      <w:pPr>
        <w:spacing w:after="0" w:line="276" w:lineRule="auto"/>
        <w:ind w:firstLine="4"/>
        <w:contextualSpacing/>
        <w:jc w:val="both"/>
        <w:rPr>
          <w:rFonts w:ascii="Century Gothic" w:eastAsia="Calibri" w:hAnsi="Century Gothic" w:cs="Arial"/>
          <w:sz w:val="20"/>
          <w:szCs w:val="20"/>
        </w:rPr>
      </w:pPr>
    </w:p>
    <w:p w:rsidR="004C4A4E" w:rsidRPr="00052D9B" w:rsidRDefault="004C4A4E" w:rsidP="004C4A4E">
      <w:pPr>
        <w:spacing w:after="0" w:line="276" w:lineRule="auto"/>
        <w:ind w:firstLine="4"/>
        <w:jc w:val="both"/>
        <w:rPr>
          <w:rFonts w:ascii="Century Gothic" w:eastAsia="Calibri" w:hAnsi="Century Gothic" w:cs="Arial"/>
          <w:sz w:val="20"/>
          <w:szCs w:val="20"/>
        </w:rPr>
      </w:pPr>
      <w:r w:rsidRPr="00052D9B">
        <w:rPr>
          <w:rFonts w:ascii="Century Gothic" w:eastAsia="Calibri" w:hAnsi="Century Gothic" w:cs="Arial"/>
          <w:sz w:val="20"/>
          <w:szCs w:val="20"/>
        </w:rPr>
        <w:t>Naručitelj poništava postupak nabave ako nakon isteka roka za dostavu ponuda:</w:t>
      </w:r>
    </w:p>
    <w:p w:rsidR="004C4A4E" w:rsidRPr="00052D9B" w:rsidRDefault="004C4A4E" w:rsidP="004C4A4E">
      <w:pPr>
        <w:spacing w:after="0" w:line="276" w:lineRule="auto"/>
        <w:ind w:firstLine="4"/>
        <w:jc w:val="both"/>
        <w:rPr>
          <w:rFonts w:ascii="Century Gothic" w:eastAsia="Calibri" w:hAnsi="Century Gothic" w:cs="Arial"/>
          <w:sz w:val="20"/>
          <w:szCs w:val="20"/>
        </w:rPr>
      </w:pPr>
      <w:r w:rsidRPr="00052D9B">
        <w:rPr>
          <w:rFonts w:ascii="Century Gothic" w:eastAsia="Calibri" w:hAnsi="Century Gothic" w:cs="Arial"/>
          <w:sz w:val="20"/>
          <w:szCs w:val="20"/>
        </w:rPr>
        <w:t>- nije pristigla niti jedna ponuda;</w:t>
      </w:r>
    </w:p>
    <w:p w:rsidR="004C4A4E" w:rsidRPr="00052D9B" w:rsidRDefault="004C4A4E" w:rsidP="004C4A4E">
      <w:pPr>
        <w:spacing w:after="0" w:line="276" w:lineRule="auto"/>
        <w:ind w:firstLine="4"/>
        <w:jc w:val="both"/>
        <w:rPr>
          <w:rFonts w:ascii="Century Gothic" w:eastAsia="Calibri" w:hAnsi="Century Gothic" w:cs="Arial"/>
          <w:sz w:val="20"/>
          <w:szCs w:val="20"/>
        </w:rPr>
      </w:pPr>
      <w:r w:rsidRPr="00052D9B">
        <w:rPr>
          <w:rFonts w:ascii="Century Gothic" w:eastAsia="Calibri" w:hAnsi="Century Gothic" w:cs="Arial"/>
          <w:sz w:val="20"/>
          <w:szCs w:val="20"/>
        </w:rPr>
        <w:t>- nije dobio unaprijed određen broj valjanih ponuda/niti jednu valjanu  ponudu;</w:t>
      </w:r>
    </w:p>
    <w:p w:rsidR="004C4A4E" w:rsidRPr="00052D9B" w:rsidRDefault="004C4A4E" w:rsidP="004C4A4E">
      <w:pPr>
        <w:spacing w:after="0" w:line="276" w:lineRule="auto"/>
        <w:ind w:firstLine="4"/>
        <w:jc w:val="both"/>
        <w:rPr>
          <w:rFonts w:ascii="Century Gothic" w:eastAsia="Calibri" w:hAnsi="Century Gothic" w:cs="Arial"/>
          <w:sz w:val="20"/>
          <w:szCs w:val="20"/>
        </w:rPr>
      </w:pPr>
      <w:r w:rsidRPr="00052D9B">
        <w:rPr>
          <w:rFonts w:ascii="Century Gothic" w:eastAsia="Calibri" w:hAnsi="Century Gothic" w:cs="Arial"/>
          <w:sz w:val="20"/>
          <w:szCs w:val="20"/>
        </w:rPr>
        <w:t>- nakon odbijanja ponuda ne preostane nijedna valjana ponuda.</w:t>
      </w:r>
    </w:p>
    <w:p w:rsidR="004C4A4E" w:rsidRPr="00052D9B" w:rsidRDefault="004C4A4E" w:rsidP="004C4A4E">
      <w:pPr>
        <w:spacing w:after="0" w:line="276" w:lineRule="auto"/>
        <w:ind w:firstLine="4"/>
        <w:jc w:val="both"/>
        <w:rPr>
          <w:rFonts w:ascii="Century Gothic" w:eastAsia="Calibri" w:hAnsi="Century Gothic" w:cs="Arial"/>
          <w:sz w:val="20"/>
          <w:szCs w:val="20"/>
        </w:rPr>
      </w:pPr>
    </w:p>
    <w:p w:rsidR="004C4A4E" w:rsidRPr="00052D9B" w:rsidRDefault="004C4A4E" w:rsidP="004C4A4E">
      <w:pPr>
        <w:spacing w:after="0" w:line="276" w:lineRule="auto"/>
        <w:ind w:firstLine="4"/>
        <w:jc w:val="both"/>
        <w:rPr>
          <w:rFonts w:ascii="Century Gothic" w:eastAsia="Calibri" w:hAnsi="Century Gothic" w:cs="Arial"/>
          <w:sz w:val="20"/>
          <w:szCs w:val="20"/>
        </w:rPr>
      </w:pPr>
      <w:r w:rsidRPr="00052D9B">
        <w:rPr>
          <w:rFonts w:ascii="Century Gothic" w:eastAsia="Calibri" w:hAnsi="Century Gothic" w:cs="Arial"/>
          <w:sz w:val="20"/>
          <w:szCs w:val="20"/>
        </w:rPr>
        <w:t>Naručitelj može poništiti postupak ako:</w:t>
      </w:r>
    </w:p>
    <w:p w:rsidR="004C4A4E" w:rsidRPr="00052D9B" w:rsidRDefault="004C4A4E" w:rsidP="004C4A4E">
      <w:pPr>
        <w:spacing w:after="0" w:line="276" w:lineRule="auto"/>
        <w:ind w:firstLine="4"/>
        <w:jc w:val="both"/>
        <w:rPr>
          <w:rFonts w:ascii="Century Gothic" w:eastAsia="Calibri" w:hAnsi="Century Gothic" w:cs="Arial"/>
          <w:sz w:val="20"/>
          <w:szCs w:val="20"/>
        </w:rPr>
      </w:pPr>
      <w:r w:rsidRPr="00052D9B">
        <w:rPr>
          <w:rFonts w:ascii="Century Gothic" w:eastAsia="Calibri" w:hAnsi="Century Gothic" w:cs="Arial"/>
          <w:sz w:val="20"/>
          <w:szCs w:val="20"/>
        </w:rPr>
        <w:t>- je cijena najpovoljnije ponude veća od osiguranih sredstava</w:t>
      </w:r>
    </w:p>
    <w:p w:rsidR="004C4A4E" w:rsidRPr="00052D9B" w:rsidRDefault="004C4A4E" w:rsidP="004C4A4E">
      <w:pPr>
        <w:spacing w:after="0" w:line="276" w:lineRule="auto"/>
        <w:ind w:firstLine="4"/>
        <w:jc w:val="both"/>
        <w:rPr>
          <w:rFonts w:ascii="Century Gothic" w:eastAsia="Calibri" w:hAnsi="Century Gothic" w:cs="Arial"/>
          <w:sz w:val="20"/>
          <w:szCs w:val="20"/>
        </w:rPr>
      </w:pPr>
      <w:r w:rsidRPr="00052D9B">
        <w:rPr>
          <w:rFonts w:ascii="Century Gothic" w:eastAsia="Calibri" w:hAnsi="Century Gothic" w:cs="Arial"/>
          <w:sz w:val="20"/>
          <w:szCs w:val="20"/>
        </w:rPr>
        <w:t>- se tijekom postupka utvrdi da je Dokumentacija za nadmetanje manjkava te kao takva ne omogućava učinkovito sklapanje ugovora</w:t>
      </w:r>
    </w:p>
    <w:p w:rsidR="004C4A4E" w:rsidRPr="00052D9B" w:rsidRDefault="004C4A4E" w:rsidP="004C4A4E">
      <w:pPr>
        <w:spacing w:after="0" w:line="276" w:lineRule="auto"/>
        <w:ind w:firstLine="4"/>
        <w:jc w:val="both"/>
        <w:rPr>
          <w:rFonts w:ascii="Century Gothic" w:eastAsia="Calibri" w:hAnsi="Century Gothic" w:cs="Arial"/>
          <w:sz w:val="20"/>
          <w:szCs w:val="20"/>
        </w:rPr>
      </w:pPr>
      <w:r w:rsidRPr="00052D9B">
        <w:rPr>
          <w:rFonts w:ascii="Century Gothic" w:eastAsia="Calibri" w:hAnsi="Century Gothic" w:cs="Arial"/>
          <w:sz w:val="20"/>
          <w:szCs w:val="20"/>
        </w:rPr>
        <w:t>- su nastale značajne nove okolnosti vezane uz projekt za koji se provodi nabava.</w:t>
      </w:r>
      <w:bookmarkStart w:id="39" w:name="_Toc316560513"/>
    </w:p>
    <w:p w:rsidR="004C4A4E" w:rsidRPr="00052D9B" w:rsidRDefault="004C4A4E" w:rsidP="004C4A4E">
      <w:pPr>
        <w:spacing w:after="0" w:line="276" w:lineRule="auto"/>
        <w:ind w:firstLine="4"/>
        <w:jc w:val="both"/>
        <w:rPr>
          <w:rFonts w:ascii="Century Gothic" w:eastAsia="Calibri" w:hAnsi="Century Gothic" w:cs="Arial"/>
          <w:sz w:val="20"/>
          <w:szCs w:val="20"/>
        </w:rPr>
      </w:pPr>
    </w:p>
    <w:p w:rsidR="004C4A4E" w:rsidRPr="00052D9B" w:rsidRDefault="004C4A4E" w:rsidP="008411A3">
      <w:pPr>
        <w:spacing w:after="0" w:line="276" w:lineRule="auto"/>
        <w:ind w:firstLine="4"/>
        <w:jc w:val="both"/>
        <w:rPr>
          <w:rFonts w:ascii="Century Gothic" w:eastAsia="Calibri" w:hAnsi="Century Gothic" w:cs="Arial"/>
          <w:sz w:val="20"/>
          <w:szCs w:val="20"/>
        </w:rPr>
      </w:pPr>
      <w:bookmarkStart w:id="40" w:name="_Toc474838748"/>
      <w:r w:rsidRPr="00052D9B">
        <w:rPr>
          <w:rFonts w:ascii="Century Gothic" w:eastAsia="Calibri" w:hAnsi="Century Gothic" w:cs="Arial"/>
          <w:sz w:val="20"/>
          <w:szCs w:val="20"/>
        </w:rPr>
        <w:t>Nakon rangiranja ponuda prema kriteriju za odabir ponude, a prije donošenja odluke o odabiru, Naručitelj može od najpovoljnijeg ponuditelja s kojim namjerava sklopiti ugovor o javnoj nabavi zatražiti dostavu izvornika ili ovjerenih preslika jednog ili više dokumenata koji su traženi Dokumentacijom za nadmetanje. Ako je ponuditelj već u ponudi dostavio određene dokumente u izvorniku ili ovjerenoj preslici, nije ih dužan ponovo dostavljati.</w:t>
      </w:r>
      <w:bookmarkEnd w:id="39"/>
      <w:bookmarkEnd w:id="40"/>
    </w:p>
    <w:p w:rsidR="00BC7AA7" w:rsidRPr="00052D9B" w:rsidRDefault="00BC7AA7" w:rsidP="00F10E97">
      <w:pPr>
        <w:spacing w:after="0" w:line="276" w:lineRule="auto"/>
        <w:rPr>
          <w:rFonts w:ascii="Century Gothic" w:hAnsi="Century Gothic"/>
          <w:sz w:val="20"/>
          <w:szCs w:val="20"/>
        </w:rPr>
      </w:pPr>
    </w:p>
    <w:p w:rsidR="00BC7AA7" w:rsidRPr="00052D9B" w:rsidRDefault="00E05664" w:rsidP="00F70A37">
      <w:pPr>
        <w:spacing w:after="0" w:line="276" w:lineRule="auto"/>
        <w:ind w:firstLine="4"/>
        <w:jc w:val="right"/>
        <w:rPr>
          <w:rFonts w:ascii="Century Gothic" w:hAnsi="Century Gothic"/>
          <w:sz w:val="20"/>
          <w:szCs w:val="20"/>
        </w:rPr>
      </w:pPr>
      <w:r w:rsidRPr="00052D9B">
        <w:rPr>
          <w:rFonts w:ascii="Century Gothic" w:hAnsi="Century Gothic"/>
          <w:sz w:val="20"/>
          <w:szCs w:val="20"/>
        </w:rPr>
        <w:t xml:space="preserve">U </w:t>
      </w:r>
      <w:r w:rsidR="007C4BD4" w:rsidRPr="00052D9B">
        <w:rPr>
          <w:rFonts w:ascii="Century Gothic" w:hAnsi="Century Gothic"/>
          <w:sz w:val="20"/>
          <w:szCs w:val="20"/>
        </w:rPr>
        <w:t>Bjelovaru</w:t>
      </w:r>
      <w:r w:rsidRPr="00052D9B">
        <w:rPr>
          <w:rFonts w:ascii="Century Gothic" w:hAnsi="Century Gothic"/>
          <w:sz w:val="20"/>
          <w:szCs w:val="20"/>
        </w:rPr>
        <w:t xml:space="preserve">, </w:t>
      </w:r>
      <w:r w:rsidR="00485376">
        <w:rPr>
          <w:rFonts w:ascii="Century Gothic" w:hAnsi="Century Gothic"/>
          <w:sz w:val="20"/>
          <w:szCs w:val="20"/>
        </w:rPr>
        <w:t xml:space="preserve">kolovoz </w:t>
      </w:r>
      <w:r w:rsidR="007C4BD4" w:rsidRPr="00052D9B">
        <w:rPr>
          <w:rFonts w:ascii="Century Gothic" w:hAnsi="Century Gothic"/>
          <w:sz w:val="20"/>
          <w:szCs w:val="20"/>
        </w:rPr>
        <w:t>2017</w:t>
      </w:r>
      <w:r w:rsidRPr="00052D9B">
        <w:rPr>
          <w:rFonts w:ascii="Century Gothic" w:hAnsi="Century Gothic"/>
          <w:sz w:val="20"/>
          <w:szCs w:val="20"/>
        </w:rPr>
        <w:t>. godine</w:t>
      </w:r>
    </w:p>
    <w:p w:rsidR="00572A45" w:rsidRPr="00052D9B" w:rsidRDefault="00572A45" w:rsidP="00F70A37">
      <w:pPr>
        <w:spacing w:after="0" w:line="276" w:lineRule="auto"/>
        <w:jc w:val="both"/>
        <w:rPr>
          <w:rFonts w:ascii="Century Gothic" w:hAnsi="Century Gothic"/>
          <w:sz w:val="20"/>
          <w:szCs w:val="20"/>
        </w:rPr>
      </w:pPr>
    </w:p>
    <w:p w:rsidR="00D173DC" w:rsidRPr="00052D9B" w:rsidRDefault="00D173DC" w:rsidP="00F70A37">
      <w:pPr>
        <w:spacing w:after="0" w:line="276" w:lineRule="auto"/>
        <w:jc w:val="both"/>
        <w:rPr>
          <w:rFonts w:ascii="Century Gothic" w:hAnsi="Century Gothic"/>
          <w:sz w:val="20"/>
          <w:szCs w:val="20"/>
        </w:rPr>
      </w:pPr>
    </w:p>
    <w:p w:rsidR="00FC7563" w:rsidRPr="00052D9B" w:rsidRDefault="00FC7563" w:rsidP="00F70A37">
      <w:pPr>
        <w:spacing w:after="0" w:line="276" w:lineRule="auto"/>
        <w:jc w:val="both"/>
        <w:rPr>
          <w:rFonts w:ascii="Century Gothic" w:hAnsi="Century Gothic"/>
          <w:b/>
          <w:sz w:val="20"/>
          <w:szCs w:val="20"/>
        </w:rPr>
      </w:pPr>
      <w:r w:rsidRPr="00052D9B">
        <w:rPr>
          <w:rFonts w:ascii="Century Gothic" w:hAnsi="Century Gothic"/>
          <w:b/>
          <w:sz w:val="20"/>
          <w:szCs w:val="20"/>
        </w:rPr>
        <w:t>Prilozi:</w:t>
      </w:r>
    </w:p>
    <w:p w:rsidR="00CC232E" w:rsidRPr="00052D9B" w:rsidRDefault="00192815" w:rsidP="00F70A37">
      <w:pPr>
        <w:spacing w:after="0" w:line="276" w:lineRule="auto"/>
        <w:jc w:val="both"/>
        <w:rPr>
          <w:rFonts w:ascii="Century Gothic" w:hAnsi="Century Gothic"/>
          <w:b/>
          <w:sz w:val="20"/>
          <w:szCs w:val="20"/>
        </w:rPr>
      </w:pPr>
      <w:r w:rsidRPr="00052D9B">
        <w:rPr>
          <w:rFonts w:ascii="Century Gothic" w:hAnsi="Century Gothic"/>
          <w:b/>
          <w:sz w:val="20"/>
          <w:szCs w:val="20"/>
        </w:rPr>
        <w:t>Prilog 1</w:t>
      </w:r>
      <w:r w:rsidR="00C435F3" w:rsidRPr="00052D9B">
        <w:rPr>
          <w:rFonts w:ascii="Century Gothic" w:hAnsi="Century Gothic"/>
          <w:b/>
          <w:sz w:val="20"/>
          <w:szCs w:val="20"/>
        </w:rPr>
        <w:t xml:space="preserve">. – </w:t>
      </w:r>
      <w:r w:rsidRPr="00052D9B">
        <w:rPr>
          <w:rFonts w:ascii="Century Gothic" w:hAnsi="Century Gothic"/>
          <w:b/>
          <w:sz w:val="20"/>
          <w:szCs w:val="20"/>
        </w:rPr>
        <w:t>Ponudbeni list</w:t>
      </w:r>
    </w:p>
    <w:p w:rsidR="00192815" w:rsidRPr="00052D9B" w:rsidRDefault="00192815" w:rsidP="00192815">
      <w:pPr>
        <w:spacing w:after="0" w:line="276" w:lineRule="auto"/>
        <w:jc w:val="both"/>
        <w:rPr>
          <w:rFonts w:ascii="Century Gothic" w:hAnsi="Century Gothic"/>
          <w:b/>
          <w:sz w:val="20"/>
          <w:szCs w:val="20"/>
        </w:rPr>
      </w:pPr>
      <w:r w:rsidRPr="00052D9B">
        <w:rPr>
          <w:rFonts w:ascii="Century Gothic" w:hAnsi="Century Gothic"/>
          <w:b/>
          <w:sz w:val="20"/>
          <w:szCs w:val="20"/>
        </w:rPr>
        <w:t>Prilog 1a. - Ponudbeni list – podatci o podizvoditeljima</w:t>
      </w:r>
    </w:p>
    <w:p w:rsidR="00FC7563" w:rsidRPr="00052D9B" w:rsidRDefault="002C452B" w:rsidP="00F70A37">
      <w:pPr>
        <w:spacing w:after="0" w:line="276" w:lineRule="auto"/>
        <w:jc w:val="both"/>
        <w:rPr>
          <w:rFonts w:ascii="Century Gothic" w:hAnsi="Century Gothic"/>
          <w:b/>
          <w:sz w:val="20"/>
          <w:szCs w:val="20"/>
        </w:rPr>
      </w:pPr>
      <w:r w:rsidRPr="00052D9B">
        <w:rPr>
          <w:rFonts w:ascii="Century Gothic" w:hAnsi="Century Gothic"/>
          <w:b/>
          <w:sz w:val="20"/>
          <w:szCs w:val="20"/>
        </w:rPr>
        <w:t>Prilog 2</w:t>
      </w:r>
      <w:r w:rsidR="002424CD" w:rsidRPr="00052D9B">
        <w:rPr>
          <w:rFonts w:ascii="Century Gothic" w:hAnsi="Century Gothic"/>
          <w:b/>
          <w:sz w:val="20"/>
          <w:szCs w:val="20"/>
        </w:rPr>
        <w:t>.</w:t>
      </w:r>
      <w:r w:rsidR="00FC7563" w:rsidRPr="00052D9B">
        <w:rPr>
          <w:rFonts w:ascii="Century Gothic" w:hAnsi="Century Gothic"/>
          <w:b/>
          <w:sz w:val="20"/>
          <w:szCs w:val="20"/>
        </w:rPr>
        <w:t xml:space="preserve"> – Troškovnik </w:t>
      </w:r>
    </w:p>
    <w:p w:rsidR="009B41F9" w:rsidRPr="00052D9B" w:rsidRDefault="002C452B" w:rsidP="00F70A37">
      <w:pPr>
        <w:spacing w:after="0" w:line="276" w:lineRule="auto"/>
        <w:jc w:val="both"/>
        <w:rPr>
          <w:rFonts w:ascii="Century Gothic" w:hAnsi="Century Gothic"/>
          <w:b/>
          <w:sz w:val="20"/>
          <w:szCs w:val="20"/>
        </w:rPr>
      </w:pPr>
      <w:r w:rsidRPr="00052D9B">
        <w:rPr>
          <w:rFonts w:ascii="Century Gothic" w:hAnsi="Century Gothic"/>
          <w:b/>
          <w:sz w:val="20"/>
          <w:szCs w:val="20"/>
        </w:rPr>
        <w:t>Prilog 3</w:t>
      </w:r>
      <w:r w:rsidR="002424CD" w:rsidRPr="00052D9B">
        <w:rPr>
          <w:rFonts w:ascii="Century Gothic" w:hAnsi="Century Gothic"/>
          <w:b/>
          <w:sz w:val="20"/>
          <w:szCs w:val="20"/>
        </w:rPr>
        <w:t>.</w:t>
      </w:r>
      <w:r w:rsidR="00485DF8" w:rsidRPr="00052D9B">
        <w:rPr>
          <w:rFonts w:ascii="Century Gothic" w:hAnsi="Century Gothic"/>
          <w:b/>
          <w:sz w:val="20"/>
          <w:szCs w:val="20"/>
        </w:rPr>
        <w:t>–</w:t>
      </w:r>
      <w:r w:rsidR="00FC7563" w:rsidRPr="00052D9B">
        <w:rPr>
          <w:rFonts w:ascii="Century Gothic" w:hAnsi="Century Gothic"/>
          <w:b/>
          <w:sz w:val="20"/>
          <w:szCs w:val="20"/>
        </w:rPr>
        <w:t>Izjava ponuditelja</w:t>
      </w:r>
    </w:p>
    <w:p w:rsidR="00D771B6" w:rsidRPr="00052D9B" w:rsidRDefault="00D771B6" w:rsidP="00C13FA6">
      <w:pPr>
        <w:spacing w:after="0" w:line="276" w:lineRule="auto"/>
        <w:rPr>
          <w:rFonts w:ascii="Century Gothic" w:eastAsiaTheme="majorEastAsia" w:hAnsi="Century Gothic" w:cs="Arial"/>
          <w:b/>
          <w:bCs/>
          <w:color w:val="2E74B5" w:themeColor="accent1" w:themeShade="BF"/>
          <w:sz w:val="20"/>
          <w:szCs w:val="20"/>
        </w:rPr>
      </w:pPr>
    </w:p>
    <w:sectPr w:rsidR="00D771B6" w:rsidRPr="00052D9B" w:rsidSect="00CC232E">
      <w:footerReference w:type="default" r:id="rId17"/>
      <w:headerReference w:type="first" r:id="rId18"/>
      <w:pgSz w:w="11906" w:h="16838"/>
      <w:pgMar w:top="1018" w:right="1417" w:bottom="1417" w:left="1417"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AA7" w:rsidRDefault="00985AA7" w:rsidP="00BC7AA7">
      <w:pPr>
        <w:spacing w:after="0" w:line="240" w:lineRule="auto"/>
      </w:pPr>
      <w:r>
        <w:separator/>
      </w:r>
    </w:p>
  </w:endnote>
  <w:endnote w:type="continuationSeparator" w:id="0">
    <w:p w:rsidR="00985AA7" w:rsidRDefault="00985AA7" w:rsidP="00BC7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0974826"/>
      <w:docPartObj>
        <w:docPartGallery w:val="Page Numbers (Bottom of Page)"/>
        <w:docPartUnique/>
      </w:docPartObj>
    </w:sdtPr>
    <w:sdtEndPr/>
    <w:sdtContent>
      <w:p w:rsidR="00485376" w:rsidRDefault="000F7A2F">
        <w:pPr>
          <w:pStyle w:val="Footer"/>
          <w:jc w:val="right"/>
        </w:pPr>
        <w:r>
          <w:fldChar w:fldCharType="begin"/>
        </w:r>
        <w:r>
          <w:instrText>PAGE   \* MERGEFORMAT</w:instrText>
        </w:r>
        <w:r>
          <w:fldChar w:fldCharType="separate"/>
        </w:r>
        <w:r w:rsidR="0004587A" w:rsidRPr="0004587A">
          <w:rPr>
            <w:noProof/>
            <w:lang w:val="hr-HR"/>
          </w:rPr>
          <w:t>10</w:t>
        </w:r>
        <w:r>
          <w:rPr>
            <w:noProof/>
            <w:lang w:val="hr-HR"/>
          </w:rPr>
          <w:fldChar w:fldCharType="end"/>
        </w:r>
      </w:p>
    </w:sdtContent>
  </w:sdt>
  <w:p w:rsidR="00485376" w:rsidRDefault="004853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AA7" w:rsidRDefault="00985AA7" w:rsidP="00BC7AA7">
      <w:pPr>
        <w:spacing w:after="0" w:line="240" w:lineRule="auto"/>
      </w:pPr>
      <w:r>
        <w:separator/>
      </w:r>
    </w:p>
  </w:footnote>
  <w:footnote w:type="continuationSeparator" w:id="0">
    <w:p w:rsidR="00985AA7" w:rsidRDefault="00985AA7" w:rsidP="00BC7A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20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3919"/>
      <w:gridCol w:w="2841"/>
    </w:tblGrid>
    <w:tr w:rsidR="00485376" w:rsidRPr="001C6AD3" w:rsidTr="00CF605F">
      <w:tc>
        <w:tcPr>
          <w:tcW w:w="3447" w:type="dxa"/>
        </w:tcPr>
        <w:p w:rsidR="00485376" w:rsidRPr="001C6AD3" w:rsidRDefault="00485376" w:rsidP="00D173DC">
          <w:pPr>
            <w:jc w:val="center"/>
            <w:rPr>
              <w:rFonts w:ascii="Times New Roman" w:hAnsi="Times New Roman" w:cs="Times New Roman"/>
            </w:rPr>
          </w:pPr>
          <w:r w:rsidRPr="001C6AD3">
            <w:rPr>
              <w:rFonts w:ascii="Times New Roman" w:hAnsi="Times New Roman" w:cs="Times New Roman"/>
              <w:noProof/>
              <w:lang w:eastAsia="hr-HR"/>
            </w:rPr>
            <w:drawing>
              <wp:inline distT="0" distB="0" distL="0" distR="0">
                <wp:extent cx="771525" cy="515636"/>
                <wp:effectExtent l="19050" t="0" r="9525" b="0"/>
                <wp:docPr id="4" name="Picture 3" descr="https://europa.eu/european-union/sites/europaeu/files/docs/body/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uropa.eu/european-union/sites/europaeu/files/docs/body/flag_yellow_low.jpg"/>
                        <pic:cNvPicPr>
                          <a:picLocks noChangeAspect="1" noChangeArrowheads="1"/>
                        </pic:cNvPicPr>
                      </pic:nvPicPr>
                      <pic:blipFill>
                        <a:blip r:embed="rId1" cstate="print"/>
                        <a:srcRect/>
                        <a:stretch>
                          <a:fillRect/>
                        </a:stretch>
                      </pic:blipFill>
                      <pic:spPr bwMode="auto">
                        <a:xfrm>
                          <a:off x="0" y="0"/>
                          <a:ext cx="778716" cy="520442"/>
                        </a:xfrm>
                        <a:prstGeom prst="rect">
                          <a:avLst/>
                        </a:prstGeom>
                        <a:noFill/>
                        <a:ln w="9525">
                          <a:noFill/>
                          <a:miter lim="800000"/>
                          <a:headEnd/>
                          <a:tailEnd/>
                        </a:ln>
                      </pic:spPr>
                    </pic:pic>
                  </a:graphicData>
                </a:graphic>
              </wp:inline>
            </w:drawing>
          </w:r>
        </w:p>
        <w:p w:rsidR="00485376" w:rsidRPr="003C1C09" w:rsidRDefault="00485376" w:rsidP="00D173DC">
          <w:pPr>
            <w:jc w:val="center"/>
            <w:rPr>
              <w:rFonts w:asciiTheme="majorHAnsi" w:hAnsiTheme="majorHAnsi" w:cs="Times New Roman"/>
              <w:sz w:val="16"/>
              <w:szCs w:val="16"/>
            </w:rPr>
          </w:pPr>
          <w:r w:rsidRPr="003C1C09">
            <w:rPr>
              <w:rFonts w:asciiTheme="majorHAnsi" w:hAnsiTheme="majorHAnsi" w:cs="Times New Roman"/>
              <w:sz w:val="16"/>
              <w:szCs w:val="16"/>
            </w:rPr>
            <w:t>Europskaunija</w:t>
          </w:r>
        </w:p>
        <w:p w:rsidR="00485376" w:rsidRPr="001C6AD3" w:rsidRDefault="00485376" w:rsidP="00D173DC">
          <w:pPr>
            <w:jc w:val="center"/>
            <w:rPr>
              <w:rFonts w:ascii="Times New Roman" w:hAnsi="Times New Roman" w:cs="Times New Roman"/>
            </w:rPr>
          </w:pPr>
          <w:r w:rsidRPr="003C1C09">
            <w:rPr>
              <w:rFonts w:asciiTheme="majorHAnsi" w:hAnsiTheme="majorHAnsi" w:cs="Times New Roman"/>
              <w:sz w:val="16"/>
              <w:szCs w:val="16"/>
            </w:rPr>
            <w:t>Zajedno do fondova EU</w:t>
          </w:r>
        </w:p>
      </w:tc>
      <w:tc>
        <w:tcPr>
          <w:tcW w:w="3919" w:type="dxa"/>
        </w:tcPr>
        <w:p w:rsidR="00485376" w:rsidRPr="001C6AD3" w:rsidRDefault="00485376" w:rsidP="00D173DC">
          <w:pPr>
            <w:jc w:val="center"/>
            <w:rPr>
              <w:rFonts w:ascii="Times New Roman" w:hAnsi="Times New Roman" w:cs="Times New Roman"/>
            </w:rPr>
          </w:pPr>
        </w:p>
        <w:p w:rsidR="00485376" w:rsidRPr="001C6AD3" w:rsidRDefault="00485376" w:rsidP="00D173DC">
          <w:pPr>
            <w:jc w:val="center"/>
            <w:rPr>
              <w:rFonts w:ascii="Times New Roman" w:hAnsi="Times New Roman" w:cs="Times New Roman"/>
            </w:rPr>
          </w:pPr>
          <w:r w:rsidRPr="001C6AD3">
            <w:rPr>
              <w:rFonts w:ascii="Times New Roman" w:hAnsi="Times New Roman" w:cs="Times New Roman"/>
              <w:noProof/>
              <w:lang w:eastAsia="hr-HR"/>
            </w:rPr>
            <w:drawing>
              <wp:inline distT="0" distB="0" distL="0" distR="0">
                <wp:extent cx="1479406" cy="485775"/>
                <wp:effectExtent l="19050" t="0" r="6494" b="0"/>
                <wp:docPr id="8" name="Picture 2" descr="C:\Users\vjezbrnik2\Desktop\ppd\Vidljivost\Vizualni identitet - Europski strukturni i investicijski fondovi\ESI logotip_boja_manj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jezbrnik2\Desktop\ppd\Vidljivost\Vizualni identitet - Europski strukturni i investicijski fondovi\ESI logotip_boja_manji.png"/>
                        <pic:cNvPicPr>
                          <a:picLocks noChangeAspect="1" noChangeArrowheads="1"/>
                        </pic:cNvPicPr>
                      </pic:nvPicPr>
                      <pic:blipFill>
                        <a:blip r:embed="rId2" cstate="print"/>
                        <a:srcRect/>
                        <a:stretch>
                          <a:fillRect/>
                        </a:stretch>
                      </pic:blipFill>
                      <pic:spPr bwMode="auto">
                        <a:xfrm>
                          <a:off x="0" y="0"/>
                          <a:ext cx="1479406" cy="485775"/>
                        </a:xfrm>
                        <a:prstGeom prst="rect">
                          <a:avLst/>
                        </a:prstGeom>
                        <a:noFill/>
                        <a:ln w="9525">
                          <a:noFill/>
                          <a:miter lim="800000"/>
                          <a:headEnd/>
                          <a:tailEnd/>
                        </a:ln>
                      </pic:spPr>
                    </pic:pic>
                  </a:graphicData>
                </a:graphic>
              </wp:inline>
            </w:drawing>
          </w:r>
        </w:p>
      </w:tc>
      <w:tc>
        <w:tcPr>
          <w:tcW w:w="2841" w:type="dxa"/>
        </w:tcPr>
        <w:p w:rsidR="00485376" w:rsidRPr="001C6AD3" w:rsidRDefault="00485376" w:rsidP="00D173DC">
          <w:pPr>
            <w:jc w:val="center"/>
            <w:rPr>
              <w:rFonts w:ascii="Times New Roman" w:hAnsi="Times New Roman" w:cs="Times New Roman"/>
            </w:rPr>
          </w:pPr>
        </w:p>
        <w:p w:rsidR="00485376" w:rsidRPr="001C6AD3" w:rsidRDefault="00485376" w:rsidP="00D173DC">
          <w:pPr>
            <w:jc w:val="center"/>
            <w:rPr>
              <w:rFonts w:ascii="Times New Roman" w:hAnsi="Times New Roman" w:cs="Times New Roman"/>
            </w:rPr>
          </w:pPr>
          <w:r w:rsidRPr="001C6AD3">
            <w:rPr>
              <w:rFonts w:ascii="Times New Roman" w:hAnsi="Times New Roman" w:cs="Times New Roman"/>
              <w:noProof/>
              <w:lang w:eastAsia="hr-HR"/>
            </w:rPr>
            <w:drawing>
              <wp:inline distT="0" distB="0" distL="0" distR="0">
                <wp:extent cx="1647825" cy="443644"/>
                <wp:effectExtent l="19050" t="0" r="0" b="0"/>
                <wp:docPr id="9" name="Picture 1" descr="C:\Users\vjezbrnik2\Desktop\ppd\Vidljivost\Vizualni identitet - OP Konkurentnost i kohezija\OPKK_boja_bez pozadine_manj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jezbrnik2\Desktop\ppd\Vidljivost\Vizualni identitet - OP Konkurentnost i kohezija\OPKK_boja_bez pozadine_manji.png"/>
                        <pic:cNvPicPr>
                          <a:picLocks noChangeAspect="1" noChangeArrowheads="1"/>
                        </pic:cNvPicPr>
                      </pic:nvPicPr>
                      <pic:blipFill>
                        <a:blip r:embed="rId3" cstate="print"/>
                        <a:srcRect/>
                        <a:stretch>
                          <a:fillRect/>
                        </a:stretch>
                      </pic:blipFill>
                      <pic:spPr bwMode="auto">
                        <a:xfrm>
                          <a:off x="0" y="0"/>
                          <a:ext cx="1677130" cy="451534"/>
                        </a:xfrm>
                        <a:prstGeom prst="rect">
                          <a:avLst/>
                        </a:prstGeom>
                        <a:noFill/>
                        <a:ln w="9525">
                          <a:noFill/>
                          <a:miter lim="800000"/>
                          <a:headEnd/>
                          <a:tailEnd/>
                        </a:ln>
                      </pic:spPr>
                    </pic:pic>
                  </a:graphicData>
                </a:graphic>
              </wp:inline>
            </w:drawing>
          </w:r>
        </w:p>
      </w:tc>
    </w:tr>
    <w:tr w:rsidR="00485376" w:rsidRPr="003C1C09" w:rsidTr="00FB5E85">
      <w:tc>
        <w:tcPr>
          <w:tcW w:w="10207" w:type="dxa"/>
          <w:gridSpan w:val="3"/>
        </w:tcPr>
        <w:p w:rsidR="00485376" w:rsidRPr="003C1C09" w:rsidRDefault="00485376" w:rsidP="00CF605F">
          <w:pPr>
            <w:ind w:left="601"/>
            <w:rPr>
              <w:rFonts w:asciiTheme="majorHAnsi" w:hAnsiTheme="majorHAnsi" w:cs="Arial"/>
              <w:sz w:val="18"/>
              <w:szCs w:val="18"/>
            </w:rPr>
          </w:pPr>
        </w:p>
        <w:p w:rsidR="00485376" w:rsidRPr="003C1C09" w:rsidRDefault="00485376" w:rsidP="00CF605F">
          <w:pPr>
            <w:tabs>
              <w:tab w:val="left" w:pos="9360"/>
            </w:tabs>
            <w:ind w:left="601"/>
            <w:rPr>
              <w:rFonts w:asciiTheme="majorHAnsi" w:hAnsiTheme="majorHAnsi" w:cs="Arial"/>
              <w:sz w:val="18"/>
              <w:szCs w:val="18"/>
            </w:rPr>
          </w:pPr>
          <w:r>
            <w:rPr>
              <w:rFonts w:asciiTheme="majorHAnsi" w:hAnsiTheme="majorHAnsi" w:cs="Arial"/>
              <w:sz w:val="18"/>
              <w:szCs w:val="18"/>
            </w:rPr>
            <w:tab/>
          </w:r>
        </w:p>
      </w:tc>
    </w:tr>
  </w:tbl>
  <w:p w:rsidR="00485376" w:rsidRDefault="00485376" w:rsidP="003C1C09">
    <w:pPr>
      <w:spacing w:after="0"/>
      <w:jc w:val="both"/>
    </w:pPr>
    <w:r>
      <w:rPr>
        <w:rFonts w:asciiTheme="majorHAnsi" w:hAnsiTheme="majorHAnsi" w:cs="Arial"/>
        <w:sz w:val="18"/>
        <w:szCs w:val="18"/>
      </w:rPr>
      <w:t xml:space="preserve">Pravna napomena: Sadržaj ovog dokumenta </w:t>
    </w:r>
    <w:r w:rsidRPr="003C1C09">
      <w:rPr>
        <w:rFonts w:asciiTheme="majorHAnsi" w:hAnsiTheme="majorHAnsi" w:cs="Arial"/>
        <w:sz w:val="18"/>
        <w:szCs w:val="18"/>
      </w:rPr>
      <w:t xml:space="preserve">isključiva je odgovornost trgovačkog društva </w:t>
    </w:r>
    <w:r>
      <w:rPr>
        <w:rFonts w:asciiTheme="majorHAnsi" w:hAnsiTheme="majorHAnsi" w:cs="Arial"/>
        <w:sz w:val="18"/>
        <w:szCs w:val="18"/>
      </w:rPr>
      <w:t>KOESTLIN d.d.</w:t>
    </w:r>
  </w:p>
  <w:p w:rsidR="00485376" w:rsidRPr="0049618E" w:rsidRDefault="00485376" w:rsidP="003C1C09">
    <w:pPr>
      <w:pStyle w:val="Header"/>
      <w:rPr>
        <w:lang w:val="hr-H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5A52"/>
    <w:multiLevelType w:val="hybridMultilevel"/>
    <w:tmpl w:val="AD6466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C163533"/>
    <w:multiLevelType w:val="multilevel"/>
    <w:tmpl w:val="63E0EE08"/>
    <w:lvl w:ilvl="0">
      <w:start w:val="5"/>
      <w:numFmt w:val="decimal"/>
      <w:lvlText w:val="%1."/>
      <w:lvlJc w:val="left"/>
      <w:pPr>
        <w:ind w:left="364" w:hanging="360"/>
      </w:pPr>
      <w:rPr>
        <w:rFonts w:hint="default"/>
      </w:rPr>
    </w:lvl>
    <w:lvl w:ilvl="1">
      <w:start w:val="3"/>
      <w:numFmt w:val="decimal"/>
      <w:isLgl/>
      <w:lvlText w:val="%1.%2."/>
      <w:lvlJc w:val="left"/>
      <w:pPr>
        <w:ind w:left="724" w:hanging="720"/>
      </w:pPr>
      <w:rPr>
        <w:rFonts w:hint="default"/>
      </w:rPr>
    </w:lvl>
    <w:lvl w:ilvl="2">
      <w:start w:val="1"/>
      <w:numFmt w:val="decimal"/>
      <w:isLgl/>
      <w:lvlText w:val="%1.%2.%3."/>
      <w:lvlJc w:val="left"/>
      <w:pPr>
        <w:ind w:left="724" w:hanging="720"/>
      </w:pPr>
      <w:rPr>
        <w:rFonts w:hint="default"/>
      </w:rPr>
    </w:lvl>
    <w:lvl w:ilvl="3">
      <w:start w:val="1"/>
      <w:numFmt w:val="decimal"/>
      <w:isLgl/>
      <w:lvlText w:val="%1.%2.%3.%4."/>
      <w:lvlJc w:val="left"/>
      <w:pPr>
        <w:ind w:left="1084" w:hanging="1080"/>
      </w:pPr>
      <w:rPr>
        <w:rFonts w:hint="default"/>
      </w:rPr>
    </w:lvl>
    <w:lvl w:ilvl="4">
      <w:start w:val="1"/>
      <w:numFmt w:val="decimal"/>
      <w:isLgl/>
      <w:lvlText w:val="%1.%2.%3.%4.%5."/>
      <w:lvlJc w:val="left"/>
      <w:pPr>
        <w:ind w:left="1084" w:hanging="1080"/>
      </w:pPr>
      <w:rPr>
        <w:rFonts w:hint="default"/>
      </w:rPr>
    </w:lvl>
    <w:lvl w:ilvl="5">
      <w:start w:val="1"/>
      <w:numFmt w:val="decimal"/>
      <w:isLgl/>
      <w:lvlText w:val="%1.%2.%3.%4.%5.%6."/>
      <w:lvlJc w:val="left"/>
      <w:pPr>
        <w:ind w:left="1444" w:hanging="1440"/>
      </w:pPr>
      <w:rPr>
        <w:rFonts w:hint="default"/>
      </w:rPr>
    </w:lvl>
    <w:lvl w:ilvl="6">
      <w:start w:val="1"/>
      <w:numFmt w:val="decimal"/>
      <w:isLgl/>
      <w:lvlText w:val="%1.%2.%3.%4.%5.%6.%7."/>
      <w:lvlJc w:val="left"/>
      <w:pPr>
        <w:ind w:left="1444" w:hanging="1440"/>
      </w:pPr>
      <w:rPr>
        <w:rFonts w:hint="default"/>
      </w:rPr>
    </w:lvl>
    <w:lvl w:ilvl="7">
      <w:start w:val="1"/>
      <w:numFmt w:val="decimal"/>
      <w:isLgl/>
      <w:lvlText w:val="%1.%2.%3.%4.%5.%6.%7.%8."/>
      <w:lvlJc w:val="left"/>
      <w:pPr>
        <w:ind w:left="1804" w:hanging="1800"/>
      </w:pPr>
      <w:rPr>
        <w:rFonts w:hint="default"/>
      </w:rPr>
    </w:lvl>
    <w:lvl w:ilvl="8">
      <w:start w:val="1"/>
      <w:numFmt w:val="decimal"/>
      <w:isLgl/>
      <w:lvlText w:val="%1.%2.%3.%4.%5.%6.%7.%8.%9."/>
      <w:lvlJc w:val="left"/>
      <w:pPr>
        <w:ind w:left="1804" w:hanging="1800"/>
      </w:pPr>
      <w:rPr>
        <w:rFonts w:hint="default"/>
      </w:rPr>
    </w:lvl>
  </w:abstractNum>
  <w:abstractNum w:abstractNumId="2" w15:restartNumberingAfterBreak="0">
    <w:nsid w:val="219D3882"/>
    <w:multiLevelType w:val="hybridMultilevel"/>
    <w:tmpl w:val="443E94B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D862111"/>
    <w:multiLevelType w:val="hybridMultilevel"/>
    <w:tmpl w:val="7E2613DE"/>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2D8C095B"/>
    <w:multiLevelType w:val="hybridMultilevel"/>
    <w:tmpl w:val="4B3A8202"/>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5901547"/>
    <w:multiLevelType w:val="hybridMultilevel"/>
    <w:tmpl w:val="07D282FE"/>
    <w:lvl w:ilvl="0" w:tplc="2C528F7E">
      <w:start w:val="1"/>
      <w:numFmt w:val="bullet"/>
      <w:lvlText w:val=""/>
      <w:lvlJc w:val="left"/>
      <w:pPr>
        <w:ind w:left="724" w:hanging="360"/>
      </w:pPr>
      <w:rPr>
        <w:rFonts w:ascii="Symbol" w:hAnsi="Symbol" w:hint="default"/>
      </w:rPr>
    </w:lvl>
    <w:lvl w:ilvl="1" w:tplc="041A0003" w:tentative="1">
      <w:start w:val="1"/>
      <w:numFmt w:val="bullet"/>
      <w:lvlText w:val="o"/>
      <w:lvlJc w:val="left"/>
      <w:pPr>
        <w:ind w:left="1444" w:hanging="360"/>
      </w:pPr>
      <w:rPr>
        <w:rFonts w:ascii="Courier New" w:hAnsi="Courier New" w:cs="Courier New" w:hint="default"/>
      </w:rPr>
    </w:lvl>
    <w:lvl w:ilvl="2" w:tplc="041A0005" w:tentative="1">
      <w:start w:val="1"/>
      <w:numFmt w:val="bullet"/>
      <w:lvlText w:val=""/>
      <w:lvlJc w:val="left"/>
      <w:pPr>
        <w:ind w:left="2164" w:hanging="360"/>
      </w:pPr>
      <w:rPr>
        <w:rFonts w:ascii="Wingdings" w:hAnsi="Wingdings" w:hint="default"/>
      </w:rPr>
    </w:lvl>
    <w:lvl w:ilvl="3" w:tplc="041A0001" w:tentative="1">
      <w:start w:val="1"/>
      <w:numFmt w:val="bullet"/>
      <w:lvlText w:val=""/>
      <w:lvlJc w:val="left"/>
      <w:pPr>
        <w:ind w:left="2884" w:hanging="360"/>
      </w:pPr>
      <w:rPr>
        <w:rFonts w:ascii="Symbol" w:hAnsi="Symbol" w:hint="default"/>
      </w:rPr>
    </w:lvl>
    <w:lvl w:ilvl="4" w:tplc="041A0003" w:tentative="1">
      <w:start w:val="1"/>
      <w:numFmt w:val="bullet"/>
      <w:lvlText w:val="o"/>
      <w:lvlJc w:val="left"/>
      <w:pPr>
        <w:ind w:left="3604" w:hanging="360"/>
      </w:pPr>
      <w:rPr>
        <w:rFonts w:ascii="Courier New" w:hAnsi="Courier New" w:cs="Courier New" w:hint="default"/>
      </w:rPr>
    </w:lvl>
    <w:lvl w:ilvl="5" w:tplc="041A0005" w:tentative="1">
      <w:start w:val="1"/>
      <w:numFmt w:val="bullet"/>
      <w:lvlText w:val=""/>
      <w:lvlJc w:val="left"/>
      <w:pPr>
        <w:ind w:left="4324" w:hanging="360"/>
      </w:pPr>
      <w:rPr>
        <w:rFonts w:ascii="Wingdings" w:hAnsi="Wingdings" w:hint="default"/>
      </w:rPr>
    </w:lvl>
    <w:lvl w:ilvl="6" w:tplc="041A0001" w:tentative="1">
      <w:start w:val="1"/>
      <w:numFmt w:val="bullet"/>
      <w:lvlText w:val=""/>
      <w:lvlJc w:val="left"/>
      <w:pPr>
        <w:ind w:left="5044" w:hanging="360"/>
      </w:pPr>
      <w:rPr>
        <w:rFonts w:ascii="Symbol" w:hAnsi="Symbol" w:hint="default"/>
      </w:rPr>
    </w:lvl>
    <w:lvl w:ilvl="7" w:tplc="041A0003" w:tentative="1">
      <w:start w:val="1"/>
      <w:numFmt w:val="bullet"/>
      <w:lvlText w:val="o"/>
      <w:lvlJc w:val="left"/>
      <w:pPr>
        <w:ind w:left="5764" w:hanging="360"/>
      </w:pPr>
      <w:rPr>
        <w:rFonts w:ascii="Courier New" w:hAnsi="Courier New" w:cs="Courier New" w:hint="default"/>
      </w:rPr>
    </w:lvl>
    <w:lvl w:ilvl="8" w:tplc="041A0005" w:tentative="1">
      <w:start w:val="1"/>
      <w:numFmt w:val="bullet"/>
      <w:lvlText w:val=""/>
      <w:lvlJc w:val="left"/>
      <w:pPr>
        <w:ind w:left="6484" w:hanging="360"/>
      </w:pPr>
      <w:rPr>
        <w:rFonts w:ascii="Wingdings" w:hAnsi="Wingdings" w:hint="default"/>
      </w:rPr>
    </w:lvl>
  </w:abstractNum>
  <w:abstractNum w:abstractNumId="6" w15:restartNumberingAfterBreak="0">
    <w:nsid w:val="36B15BAC"/>
    <w:multiLevelType w:val="hybridMultilevel"/>
    <w:tmpl w:val="1C5077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98F5FEF"/>
    <w:multiLevelType w:val="multilevel"/>
    <w:tmpl w:val="A8BCCA3C"/>
    <w:lvl w:ilvl="0">
      <w:start w:val="1"/>
      <w:numFmt w:val="decimal"/>
      <w:lvlText w:val="%1."/>
      <w:lvlJc w:val="left"/>
      <w:pPr>
        <w:ind w:left="705" w:hanging="705"/>
      </w:pPr>
      <w:rPr>
        <w:rFonts w:ascii="Century Gothic" w:eastAsiaTheme="majorEastAsia" w:hAnsi="Century Gothic" w:cstheme="majorBidi"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39B45CDA"/>
    <w:multiLevelType w:val="hybridMultilevel"/>
    <w:tmpl w:val="DC2E5522"/>
    <w:lvl w:ilvl="0" w:tplc="041A000F">
      <w:start w:val="6"/>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360507A"/>
    <w:multiLevelType w:val="hybridMultilevel"/>
    <w:tmpl w:val="34BEAEF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6B80BE4"/>
    <w:multiLevelType w:val="multilevel"/>
    <w:tmpl w:val="A0B02644"/>
    <w:lvl w:ilvl="0">
      <w:start w:val="1"/>
      <w:numFmt w:val="decimal"/>
      <w:lvlText w:val="%1."/>
      <w:lvlJc w:val="left"/>
      <w:pPr>
        <w:ind w:left="360" w:hanging="360"/>
      </w:pPr>
      <w:rPr>
        <w:rFonts w:hint="default"/>
      </w:rPr>
    </w:lvl>
    <w:lvl w:ilvl="1">
      <w:start w:val="2"/>
      <w:numFmt w:val="decimal"/>
      <w:lvlText w:val="%1.%2."/>
      <w:lvlJc w:val="left"/>
      <w:pPr>
        <w:ind w:left="3054" w:hanging="360"/>
      </w:pPr>
      <w:rPr>
        <w:rFonts w:hint="default"/>
        <w:b/>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E7C5664"/>
    <w:multiLevelType w:val="hybridMultilevel"/>
    <w:tmpl w:val="EDD6E70A"/>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09A1808"/>
    <w:multiLevelType w:val="hybridMultilevel"/>
    <w:tmpl w:val="278812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5BD1A13"/>
    <w:multiLevelType w:val="hybridMultilevel"/>
    <w:tmpl w:val="0396FC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73575BB"/>
    <w:multiLevelType w:val="hybridMultilevel"/>
    <w:tmpl w:val="BB6C9E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DEC1D1A"/>
    <w:multiLevelType w:val="hybridMultilevel"/>
    <w:tmpl w:val="AD6466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4"/>
  </w:num>
  <w:num w:numId="2">
    <w:abstractNumId w:val="6"/>
  </w:num>
  <w:num w:numId="3">
    <w:abstractNumId w:val="13"/>
  </w:num>
  <w:num w:numId="4">
    <w:abstractNumId w:val="11"/>
  </w:num>
  <w:num w:numId="5">
    <w:abstractNumId w:val="10"/>
  </w:num>
  <w:num w:numId="6">
    <w:abstractNumId w:val="7"/>
  </w:num>
  <w:num w:numId="7">
    <w:abstractNumId w:val="2"/>
  </w:num>
  <w:num w:numId="8">
    <w:abstractNumId w:val="4"/>
  </w:num>
  <w:num w:numId="9">
    <w:abstractNumId w:val="3"/>
  </w:num>
  <w:num w:numId="10">
    <w:abstractNumId w:val="9"/>
  </w:num>
  <w:num w:numId="11">
    <w:abstractNumId w:val="1"/>
  </w:num>
  <w:num w:numId="12">
    <w:abstractNumId w:val="12"/>
  </w:num>
  <w:num w:numId="13">
    <w:abstractNumId w:val="15"/>
  </w:num>
  <w:num w:numId="14">
    <w:abstractNumId w:val="0"/>
  </w:num>
  <w:num w:numId="15">
    <w:abstractNumId w:val="11"/>
  </w:num>
  <w:num w:numId="1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E420E"/>
    <w:rsid w:val="0001439F"/>
    <w:rsid w:val="00021E54"/>
    <w:rsid w:val="000224BB"/>
    <w:rsid w:val="00027E36"/>
    <w:rsid w:val="00037D0E"/>
    <w:rsid w:val="0004587A"/>
    <w:rsid w:val="00046DE6"/>
    <w:rsid w:val="00052D9B"/>
    <w:rsid w:val="0005775B"/>
    <w:rsid w:val="000711F4"/>
    <w:rsid w:val="00073D4B"/>
    <w:rsid w:val="00080B0A"/>
    <w:rsid w:val="000955BA"/>
    <w:rsid w:val="000A258B"/>
    <w:rsid w:val="000A3D3A"/>
    <w:rsid w:val="000B1EB5"/>
    <w:rsid w:val="000B3D2C"/>
    <w:rsid w:val="000B4686"/>
    <w:rsid w:val="000B56C2"/>
    <w:rsid w:val="000C0EA4"/>
    <w:rsid w:val="000C5EDF"/>
    <w:rsid w:val="000D0711"/>
    <w:rsid w:val="000D1720"/>
    <w:rsid w:val="000F3B63"/>
    <w:rsid w:val="000F56D7"/>
    <w:rsid w:val="000F7A2F"/>
    <w:rsid w:val="00106952"/>
    <w:rsid w:val="0011256F"/>
    <w:rsid w:val="00113500"/>
    <w:rsid w:val="00116DE0"/>
    <w:rsid w:val="001172C1"/>
    <w:rsid w:val="00153141"/>
    <w:rsid w:val="0016618D"/>
    <w:rsid w:val="00167940"/>
    <w:rsid w:val="00171709"/>
    <w:rsid w:val="00171CEC"/>
    <w:rsid w:val="00175AC0"/>
    <w:rsid w:val="00183840"/>
    <w:rsid w:val="00186FF4"/>
    <w:rsid w:val="00191186"/>
    <w:rsid w:val="00192815"/>
    <w:rsid w:val="001A4602"/>
    <w:rsid w:val="001A4F68"/>
    <w:rsid w:val="001B040B"/>
    <w:rsid w:val="001B6925"/>
    <w:rsid w:val="001C0A0F"/>
    <w:rsid w:val="001C33AE"/>
    <w:rsid w:val="001D2346"/>
    <w:rsid w:val="001E217F"/>
    <w:rsid w:val="0020253C"/>
    <w:rsid w:val="00204BEB"/>
    <w:rsid w:val="0020748E"/>
    <w:rsid w:val="00214462"/>
    <w:rsid w:val="00215C54"/>
    <w:rsid w:val="002170AC"/>
    <w:rsid w:val="00224309"/>
    <w:rsid w:val="002324FE"/>
    <w:rsid w:val="00234947"/>
    <w:rsid w:val="002424CD"/>
    <w:rsid w:val="00251245"/>
    <w:rsid w:val="00253E49"/>
    <w:rsid w:val="00256187"/>
    <w:rsid w:val="00260FD5"/>
    <w:rsid w:val="002714F4"/>
    <w:rsid w:val="00282480"/>
    <w:rsid w:val="002902E5"/>
    <w:rsid w:val="0029375D"/>
    <w:rsid w:val="00297709"/>
    <w:rsid w:val="002A11C7"/>
    <w:rsid w:val="002A302D"/>
    <w:rsid w:val="002A5B8B"/>
    <w:rsid w:val="002B2A6F"/>
    <w:rsid w:val="002C452B"/>
    <w:rsid w:val="002C7583"/>
    <w:rsid w:val="002D1B04"/>
    <w:rsid w:val="002D58D6"/>
    <w:rsid w:val="002E112D"/>
    <w:rsid w:val="002E362D"/>
    <w:rsid w:val="002E484F"/>
    <w:rsid w:val="002F1F19"/>
    <w:rsid w:val="002F3D70"/>
    <w:rsid w:val="002F4C5C"/>
    <w:rsid w:val="00302A27"/>
    <w:rsid w:val="00302F1E"/>
    <w:rsid w:val="003202D3"/>
    <w:rsid w:val="00320834"/>
    <w:rsid w:val="003325D0"/>
    <w:rsid w:val="0033376F"/>
    <w:rsid w:val="0034479D"/>
    <w:rsid w:val="00351ABA"/>
    <w:rsid w:val="00351D1A"/>
    <w:rsid w:val="0035668F"/>
    <w:rsid w:val="0037310E"/>
    <w:rsid w:val="00393EA9"/>
    <w:rsid w:val="00394986"/>
    <w:rsid w:val="003A76DE"/>
    <w:rsid w:val="003B4F10"/>
    <w:rsid w:val="003C1C09"/>
    <w:rsid w:val="003C46F0"/>
    <w:rsid w:val="003C5640"/>
    <w:rsid w:val="003D3C3B"/>
    <w:rsid w:val="003E504F"/>
    <w:rsid w:val="003E7D86"/>
    <w:rsid w:val="004006C6"/>
    <w:rsid w:val="004008DE"/>
    <w:rsid w:val="00403A1B"/>
    <w:rsid w:val="004113BC"/>
    <w:rsid w:val="00411CF1"/>
    <w:rsid w:val="00412173"/>
    <w:rsid w:val="004348D0"/>
    <w:rsid w:val="00440A66"/>
    <w:rsid w:val="00445073"/>
    <w:rsid w:val="004525AB"/>
    <w:rsid w:val="004525BF"/>
    <w:rsid w:val="00455604"/>
    <w:rsid w:val="0046709D"/>
    <w:rsid w:val="00470DF7"/>
    <w:rsid w:val="00481DEC"/>
    <w:rsid w:val="00485376"/>
    <w:rsid w:val="00485DF8"/>
    <w:rsid w:val="004932BA"/>
    <w:rsid w:val="00494ED3"/>
    <w:rsid w:val="00495632"/>
    <w:rsid w:val="0049618E"/>
    <w:rsid w:val="00496FBA"/>
    <w:rsid w:val="004A0F7E"/>
    <w:rsid w:val="004A3009"/>
    <w:rsid w:val="004A49D5"/>
    <w:rsid w:val="004A7C76"/>
    <w:rsid w:val="004B1F80"/>
    <w:rsid w:val="004B30F6"/>
    <w:rsid w:val="004C2588"/>
    <w:rsid w:val="004C4A4E"/>
    <w:rsid w:val="004C63AB"/>
    <w:rsid w:val="004D000E"/>
    <w:rsid w:val="004E38FA"/>
    <w:rsid w:val="004E5784"/>
    <w:rsid w:val="004F19F5"/>
    <w:rsid w:val="004F297A"/>
    <w:rsid w:val="004F4EEA"/>
    <w:rsid w:val="00510028"/>
    <w:rsid w:val="00510EDA"/>
    <w:rsid w:val="005176D5"/>
    <w:rsid w:val="00523E63"/>
    <w:rsid w:val="00535A3E"/>
    <w:rsid w:val="00543A1A"/>
    <w:rsid w:val="00565401"/>
    <w:rsid w:val="00566B5E"/>
    <w:rsid w:val="00572A45"/>
    <w:rsid w:val="005862F3"/>
    <w:rsid w:val="00586EAF"/>
    <w:rsid w:val="00596397"/>
    <w:rsid w:val="005B0525"/>
    <w:rsid w:val="005B3549"/>
    <w:rsid w:val="005B6321"/>
    <w:rsid w:val="005C39B8"/>
    <w:rsid w:val="005C54F9"/>
    <w:rsid w:val="005E61B0"/>
    <w:rsid w:val="005F4B20"/>
    <w:rsid w:val="006038BA"/>
    <w:rsid w:val="006102B7"/>
    <w:rsid w:val="00616700"/>
    <w:rsid w:val="006171A7"/>
    <w:rsid w:val="006328E0"/>
    <w:rsid w:val="00634B6A"/>
    <w:rsid w:val="00636C3B"/>
    <w:rsid w:val="00650986"/>
    <w:rsid w:val="0065188F"/>
    <w:rsid w:val="00665A8A"/>
    <w:rsid w:val="00670E84"/>
    <w:rsid w:val="00674D16"/>
    <w:rsid w:val="00676D84"/>
    <w:rsid w:val="00684FFE"/>
    <w:rsid w:val="0069075B"/>
    <w:rsid w:val="00691F1F"/>
    <w:rsid w:val="00697EFA"/>
    <w:rsid w:val="006A6DFB"/>
    <w:rsid w:val="006B1164"/>
    <w:rsid w:val="006B377E"/>
    <w:rsid w:val="006C391E"/>
    <w:rsid w:val="006D647B"/>
    <w:rsid w:val="006D6C9C"/>
    <w:rsid w:val="006E2425"/>
    <w:rsid w:val="006F233C"/>
    <w:rsid w:val="006F2CBD"/>
    <w:rsid w:val="00700995"/>
    <w:rsid w:val="00710953"/>
    <w:rsid w:val="00712DF1"/>
    <w:rsid w:val="00733605"/>
    <w:rsid w:val="00734E7B"/>
    <w:rsid w:val="007430CD"/>
    <w:rsid w:val="00761D5D"/>
    <w:rsid w:val="00773394"/>
    <w:rsid w:val="00775074"/>
    <w:rsid w:val="0077580D"/>
    <w:rsid w:val="00791D83"/>
    <w:rsid w:val="007B1D32"/>
    <w:rsid w:val="007C12B2"/>
    <w:rsid w:val="007C15D4"/>
    <w:rsid w:val="007C4BD4"/>
    <w:rsid w:val="007D620C"/>
    <w:rsid w:val="007E2547"/>
    <w:rsid w:val="007E5D61"/>
    <w:rsid w:val="007F0BDB"/>
    <w:rsid w:val="007F43C1"/>
    <w:rsid w:val="008049AB"/>
    <w:rsid w:val="00805091"/>
    <w:rsid w:val="0080649B"/>
    <w:rsid w:val="00807F9C"/>
    <w:rsid w:val="008144E7"/>
    <w:rsid w:val="008260AA"/>
    <w:rsid w:val="00840ACC"/>
    <w:rsid w:val="008411A3"/>
    <w:rsid w:val="00887C09"/>
    <w:rsid w:val="008A386D"/>
    <w:rsid w:val="008A5C2F"/>
    <w:rsid w:val="008B1C30"/>
    <w:rsid w:val="008C6050"/>
    <w:rsid w:val="008D1D4D"/>
    <w:rsid w:val="008D6332"/>
    <w:rsid w:val="009013C2"/>
    <w:rsid w:val="00904F4B"/>
    <w:rsid w:val="00905520"/>
    <w:rsid w:val="00925ECB"/>
    <w:rsid w:val="0093350C"/>
    <w:rsid w:val="009845CC"/>
    <w:rsid w:val="00985AA7"/>
    <w:rsid w:val="009867F2"/>
    <w:rsid w:val="0099177D"/>
    <w:rsid w:val="009918E9"/>
    <w:rsid w:val="00991B04"/>
    <w:rsid w:val="009A57D6"/>
    <w:rsid w:val="009B05E9"/>
    <w:rsid w:val="009B41F9"/>
    <w:rsid w:val="009C3CE3"/>
    <w:rsid w:val="009E5CBD"/>
    <w:rsid w:val="009F72C8"/>
    <w:rsid w:val="00A063F5"/>
    <w:rsid w:val="00A11F38"/>
    <w:rsid w:val="00A1441A"/>
    <w:rsid w:val="00A157C4"/>
    <w:rsid w:val="00A201B0"/>
    <w:rsid w:val="00A2036E"/>
    <w:rsid w:val="00A3725C"/>
    <w:rsid w:val="00A41943"/>
    <w:rsid w:val="00A50E44"/>
    <w:rsid w:val="00A51557"/>
    <w:rsid w:val="00A53907"/>
    <w:rsid w:val="00A60EDB"/>
    <w:rsid w:val="00A76482"/>
    <w:rsid w:val="00A76583"/>
    <w:rsid w:val="00A920CF"/>
    <w:rsid w:val="00A93C8F"/>
    <w:rsid w:val="00AA2BE6"/>
    <w:rsid w:val="00AA4378"/>
    <w:rsid w:val="00AB4D10"/>
    <w:rsid w:val="00AC135D"/>
    <w:rsid w:val="00AC3ABA"/>
    <w:rsid w:val="00AC50BB"/>
    <w:rsid w:val="00AC5957"/>
    <w:rsid w:val="00AC5977"/>
    <w:rsid w:val="00AE2633"/>
    <w:rsid w:val="00AE70F4"/>
    <w:rsid w:val="00AF359E"/>
    <w:rsid w:val="00AF548A"/>
    <w:rsid w:val="00AF592A"/>
    <w:rsid w:val="00AF65FF"/>
    <w:rsid w:val="00B01869"/>
    <w:rsid w:val="00B02F6E"/>
    <w:rsid w:val="00B0451D"/>
    <w:rsid w:val="00B04FA3"/>
    <w:rsid w:val="00B053F8"/>
    <w:rsid w:val="00B11C41"/>
    <w:rsid w:val="00B20DE3"/>
    <w:rsid w:val="00B23C36"/>
    <w:rsid w:val="00B258D1"/>
    <w:rsid w:val="00B34AD9"/>
    <w:rsid w:val="00B413AB"/>
    <w:rsid w:val="00B416F3"/>
    <w:rsid w:val="00B505D2"/>
    <w:rsid w:val="00B511C9"/>
    <w:rsid w:val="00B5123E"/>
    <w:rsid w:val="00B55DBD"/>
    <w:rsid w:val="00B65754"/>
    <w:rsid w:val="00B65B8D"/>
    <w:rsid w:val="00B6620D"/>
    <w:rsid w:val="00B76C8F"/>
    <w:rsid w:val="00B965D9"/>
    <w:rsid w:val="00BA1E16"/>
    <w:rsid w:val="00BC2BD9"/>
    <w:rsid w:val="00BC7AA7"/>
    <w:rsid w:val="00BD4730"/>
    <w:rsid w:val="00BE4A4F"/>
    <w:rsid w:val="00BE527E"/>
    <w:rsid w:val="00BF04FC"/>
    <w:rsid w:val="00BF2A5C"/>
    <w:rsid w:val="00C06285"/>
    <w:rsid w:val="00C13FA6"/>
    <w:rsid w:val="00C27C8B"/>
    <w:rsid w:val="00C323C1"/>
    <w:rsid w:val="00C3593A"/>
    <w:rsid w:val="00C435F3"/>
    <w:rsid w:val="00C51525"/>
    <w:rsid w:val="00C56D6D"/>
    <w:rsid w:val="00C620F6"/>
    <w:rsid w:val="00C71E7B"/>
    <w:rsid w:val="00C72D31"/>
    <w:rsid w:val="00C74D76"/>
    <w:rsid w:val="00C82725"/>
    <w:rsid w:val="00C97929"/>
    <w:rsid w:val="00CA19F7"/>
    <w:rsid w:val="00CA344C"/>
    <w:rsid w:val="00CB1923"/>
    <w:rsid w:val="00CB4AEC"/>
    <w:rsid w:val="00CB6043"/>
    <w:rsid w:val="00CC05EE"/>
    <w:rsid w:val="00CC232E"/>
    <w:rsid w:val="00CC6BBA"/>
    <w:rsid w:val="00CC74A0"/>
    <w:rsid w:val="00CD4D09"/>
    <w:rsid w:val="00CD592D"/>
    <w:rsid w:val="00CE3770"/>
    <w:rsid w:val="00CE4E97"/>
    <w:rsid w:val="00CF5E6B"/>
    <w:rsid w:val="00CF605F"/>
    <w:rsid w:val="00D0576A"/>
    <w:rsid w:val="00D10BD8"/>
    <w:rsid w:val="00D12711"/>
    <w:rsid w:val="00D12F1F"/>
    <w:rsid w:val="00D173DC"/>
    <w:rsid w:val="00D31528"/>
    <w:rsid w:val="00D413D9"/>
    <w:rsid w:val="00D47B8B"/>
    <w:rsid w:val="00D524BD"/>
    <w:rsid w:val="00D53DC6"/>
    <w:rsid w:val="00D6024E"/>
    <w:rsid w:val="00D6647C"/>
    <w:rsid w:val="00D771B6"/>
    <w:rsid w:val="00D8308F"/>
    <w:rsid w:val="00D834B0"/>
    <w:rsid w:val="00D84EA7"/>
    <w:rsid w:val="00D96C86"/>
    <w:rsid w:val="00DB0CC5"/>
    <w:rsid w:val="00DB46F0"/>
    <w:rsid w:val="00DB5C36"/>
    <w:rsid w:val="00DB654F"/>
    <w:rsid w:val="00DC4748"/>
    <w:rsid w:val="00DC6D5B"/>
    <w:rsid w:val="00DD4959"/>
    <w:rsid w:val="00DE0DBA"/>
    <w:rsid w:val="00DE420E"/>
    <w:rsid w:val="00DF06DF"/>
    <w:rsid w:val="00E05664"/>
    <w:rsid w:val="00E05860"/>
    <w:rsid w:val="00E05CF3"/>
    <w:rsid w:val="00E10C87"/>
    <w:rsid w:val="00E20635"/>
    <w:rsid w:val="00E20E8B"/>
    <w:rsid w:val="00E32ACF"/>
    <w:rsid w:val="00E56311"/>
    <w:rsid w:val="00E62E04"/>
    <w:rsid w:val="00E66598"/>
    <w:rsid w:val="00E76E02"/>
    <w:rsid w:val="00E77BD5"/>
    <w:rsid w:val="00E851A4"/>
    <w:rsid w:val="00E86D24"/>
    <w:rsid w:val="00E916E4"/>
    <w:rsid w:val="00E95D55"/>
    <w:rsid w:val="00E96AC0"/>
    <w:rsid w:val="00E96BEF"/>
    <w:rsid w:val="00E97B3B"/>
    <w:rsid w:val="00EA3C3B"/>
    <w:rsid w:val="00EA4B73"/>
    <w:rsid w:val="00EB10FE"/>
    <w:rsid w:val="00EB2BF7"/>
    <w:rsid w:val="00EC5123"/>
    <w:rsid w:val="00ED2529"/>
    <w:rsid w:val="00ED4EA6"/>
    <w:rsid w:val="00EE110B"/>
    <w:rsid w:val="00EE1CCC"/>
    <w:rsid w:val="00EE4914"/>
    <w:rsid w:val="00EE727A"/>
    <w:rsid w:val="00F0054A"/>
    <w:rsid w:val="00F01116"/>
    <w:rsid w:val="00F06A75"/>
    <w:rsid w:val="00F10E97"/>
    <w:rsid w:val="00F12F0A"/>
    <w:rsid w:val="00F151BF"/>
    <w:rsid w:val="00F248CB"/>
    <w:rsid w:val="00F32542"/>
    <w:rsid w:val="00F326FE"/>
    <w:rsid w:val="00F349F4"/>
    <w:rsid w:val="00F427A0"/>
    <w:rsid w:val="00F44F34"/>
    <w:rsid w:val="00F56126"/>
    <w:rsid w:val="00F566D7"/>
    <w:rsid w:val="00F576E9"/>
    <w:rsid w:val="00F70A37"/>
    <w:rsid w:val="00F74283"/>
    <w:rsid w:val="00F75A22"/>
    <w:rsid w:val="00F81553"/>
    <w:rsid w:val="00F81D91"/>
    <w:rsid w:val="00FB08BB"/>
    <w:rsid w:val="00FB240A"/>
    <w:rsid w:val="00FB5E85"/>
    <w:rsid w:val="00FC7563"/>
    <w:rsid w:val="00FD702D"/>
    <w:rsid w:val="00FD7F1A"/>
    <w:rsid w:val="00FE1FC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C8431D-A22A-44AB-9575-9F5D6D54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FBA"/>
  </w:style>
  <w:style w:type="paragraph" w:styleId="Heading1">
    <w:name w:val="heading 1"/>
    <w:basedOn w:val="Normal"/>
    <w:next w:val="Normal"/>
    <w:link w:val="Heading1Char"/>
    <w:uiPriority w:val="9"/>
    <w:qFormat/>
    <w:rsid w:val="00BC7AA7"/>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GB" w:eastAsia="en-GB"/>
    </w:rPr>
  </w:style>
  <w:style w:type="paragraph" w:styleId="Heading2">
    <w:name w:val="heading 2"/>
    <w:basedOn w:val="Normal"/>
    <w:next w:val="Normal"/>
    <w:link w:val="Heading2Char"/>
    <w:uiPriority w:val="9"/>
    <w:unhideWhenUsed/>
    <w:qFormat/>
    <w:rsid w:val="00BC7AA7"/>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en-GB" w:eastAsia="en-GB"/>
    </w:rPr>
  </w:style>
  <w:style w:type="paragraph" w:styleId="Heading3">
    <w:name w:val="heading 3"/>
    <w:basedOn w:val="Normal"/>
    <w:next w:val="Normal"/>
    <w:link w:val="Heading3Char"/>
    <w:uiPriority w:val="9"/>
    <w:unhideWhenUsed/>
    <w:qFormat/>
    <w:rsid w:val="00BC7AA7"/>
    <w:pPr>
      <w:keepNext/>
      <w:keepLines/>
      <w:spacing w:before="200" w:after="0" w:line="276" w:lineRule="auto"/>
      <w:outlineLvl w:val="2"/>
    </w:pPr>
    <w:rPr>
      <w:rFonts w:asciiTheme="majorHAnsi" w:eastAsiaTheme="majorEastAsia" w:hAnsiTheme="majorHAnsi" w:cstheme="majorBidi"/>
      <w:b/>
      <w:bCs/>
      <w:color w:val="5B9BD5" w:themeColor="accent1"/>
      <w:lang w:val="en-GB" w:eastAsia="en-GB"/>
    </w:rPr>
  </w:style>
  <w:style w:type="paragraph" w:styleId="Heading4">
    <w:name w:val="heading 4"/>
    <w:basedOn w:val="Normal"/>
    <w:next w:val="Normal"/>
    <w:link w:val="Heading4Char"/>
    <w:uiPriority w:val="9"/>
    <w:unhideWhenUsed/>
    <w:qFormat/>
    <w:rsid w:val="00636C3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636C3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36C3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AA7"/>
    <w:rPr>
      <w:rFonts w:asciiTheme="majorHAnsi" w:eastAsiaTheme="majorEastAsia" w:hAnsiTheme="majorHAnsi" w:cstheme="majorBidi"/>
      <w:b/>
      <w:bCs/>
      <w:color w:val="2E74B5" w:themeColor="accent1" w:themeShade="BF"/>
      <w:sz w:val="28"/>
      <w:szCs w:val="28"/>
      <w:lang w:val="en-GB" w:eastAsia="en-GB"/>
    </w:rPr>
  </w:style>
  <w:style w:type="character" w:customStyle="1" w:styleId="Heading2Char">
    <w:name w:val="Heading 2 Char"/>
    <w:basedOn w:val="DefaultParagraphFont"/>
    <w:link w:val="Heading2"/>
    <w:uiPriority w:val="9"/>
    <w:rsid w:val="00BC7AA7"/>
    <w:rPr>
      <w:rFonts w:asciiTheme="majorHAnsi" w:eastAsiaTheme="majorEastAsia" w:hAnsiTheme="majorHAnsi" w:cstheme="majorBidi"/>
      <w:b/>
      <w:bCs/>
      <w:color w:val="5B9BD5" w:themeColor="accent1"/>
      <w:sz w:val="26"/>
      <w:szCs w:val="26"/>
      <w:lang w:val="en-GB" w:eastAsia="en-GB"/>
    </w:rPr>
  </w:style>
  <w:style w:type="character" w:customStyle="1" w:styleId="Heading3Char">
    <w:name w:val="Heading 3 Char"/>
    <w:basedOn w:val="DefaultParagraphFont"/>
    <w:link w:val="Heading3"/>
    <w:uiPriority w:val="9"/>
    <w:rsid w:val="00BC7AA7"/>
    <w:rPr>
      <w:rFonts w:asciiTheme="majorHAnsi" w:eastAsiaTheme="majorEastAsia" w:hAnsiTheme="majorHAnsi" w:cstheme="majorBidi"/>
      <w:b/>
      <w:bCs/>
      <w:color w:val="5B9BD5" w:themeColor="accent1"/>
      <w:lang w:val="en-GB" w:eastAsia="en-GB"/>
    </w:rPr>
  </w:style>
  <w:style w:type="paragraph" w:styleId="Title">
    <w:name w:val="Title"/>
    <w:basedOn w:val="Normal"/>
    <w:next w:val="Normal"/>
    <w:link w:val="TitleChar"/>
    <w:uiPriority w:val="10"/>
    <w:qFormat/>
    <w:rsid w:val="00186F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FF4"/>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unhideWhenUsed/>
    <w:rsid w:val="00A41943"/>
    <w:rPr>
      <w:sz w:val="16"/>
      <w:szCs w:val="16"/>
    </w:rPr>
  </w:style>
  <w:style w:type="paragraph" w:styleId="CommentText">
    <w:name w:val="annotation text"/>
    <w:basedOn w:val="Normal"/>
    <w:link w:val="CommentTextChar"/>
    <w:uiPriority w:val="99"/>
    <w:unhideWhenUsed/>
    <w:rsid w:val="00A41943"/>
    <w:pPr>
      <w:spacing w:line="240" w:lineRule="auto"/>
    </w:pPr>
    <w:rPr>
      <w:sz w:val="20"/>
      <w:szCs w:val="20"/>
    </w:rPr>
  </w:style>
  <w:style w:type="character" w:customStyle="1" w:styleId="CommentTextChar">
    <w:name w:val="Comment Text Char"/>
    <w:basedOn w:val="DefaultParagraphFont"/>
    <w:link w:val="CommentText"/>
    <w:uiPriority w:val="99"/>
    <w:rsid w:val="00A41943"/>
    <w:rPr>
      <w:sz w:val="20"/>
      <w:szCs w:val="20"/>
    </w:rPr>
  </w:style>
  <w:style w:type="paragraph" w:styleId="CommentSubject">
    <w:name w:val="annotation subject"/>
    <w:basedOn w:val="CommentText"/>
    <w:next w:val="CommentText"/>
    <w:link w:val="CommentSubjectChar"/>
    <w:uiPriority w:val="99"/>
    <w:semiHidden/>
    <w:unhideWhenUsed/>
    <w:rsid w:val="00A41943"/>
    <w:rPr>
      <w:b/>
      <w:bCs/>
    </w:rPr>
  </w:style>
  <w:style w:type="character" w:customStyle="1" w:styleId="CommentSubjectChar">
    <w:name w:val="Comment Subject Char"/>
    <w:basedOn w:val="CommentTextChar"/>
    <w:link w:val="CommentSubject"/>
    <w:uiPriority w:val="99"/>
    <w:semiHidden/>
    <w:rsid w:val="00A41943"/>
    <w:rPr>
      <w:b/>
      <w:bCs/>
      <w:sz w:val="20"/>
      <w:szCs w:val="20"/>
    </w:rPr>
  </w:style>
  <w:style w:type="paragraph" w:styleId="BalloonText">
    <w:name w:val="Balloon Text"/>
    <w:basedOn w:val="Normal"/>
    <w:link w:val="BalloonTextChar"/>
    <w:uiPriority w:val="99"/>
    <w:semiHidden/>
    <w:unhideWhenUsed/>
    <w:rsid w:val="00A419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943"/>
    <w:rPr>
      <w:rFonts w:ascii="Segoe UI" w:hAnsi="Segoe UI" w:cs="Segoe UI"/>
      <w:sz w:val="18"/>
      <w:szCs w:val="18"/>
    </w:rPr>
  </w:style>
  <w:style w:type="paragraph" w:styleId="ListParagraph">
    <w:name w:val="List Paragraph"/>
    <w:basedOn w:val="Normal"/>
    <w:uiPriority w:val="34"/>
    <w:qFormat/>
    <w:rsid w:val="00BC7AA7"/>
    <w:pPr>
      <w:spacing w:after="200" w:line="276" w:lineRule="auto"/>
      <w:ind w:left="720"/>
      <w:contextualSpacing/>
    </w:pPr>
    <w:rPr>
      <w:rFonts w:eastAsiaTheme="minorEastAsia"/>
      <w:lang w:val="en-GB" w:eastAsia="en-GB"/>
    </w:rPr>
  </w:style>
  <w:style w:type="table" w:styleId="TableGrid">
    <w:name w:val="Table Grid"/>
    <w:basedOn w:val="TableNormal"/>
    <w:uiPriority w:val="59"/>
    <w:rsid w:val="00BC7AA7"/>
    <w:pPr>
      <w:spacing w:after="0" w:line="240" w:lineRule="auto"/>
    </w:pPr>
    <w:rPr>
      <w:rFonts w:eastAsiaTheme="minorEastAsia"/>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C7AA7"/>
    <w:rPr>
      <w:color w:val="0563C1" w:themeColor="hyperlink"/>
      <w:u w:val="single"/>
    </w:rPr>
  </w:style>
  <w:style w:type="paragraph" w:styleId="Header">
    <w:name w:val="header"/>
    <w:basedOn w:val="Normal"/>
    <w:link w:val="HeaderChar"/>
    <w:uiPriority w:val="99"/>
    <w:unhideWhenUsed/>
    <w:rsid w:val="00BC7AA7"/>
    <w:pPr>
      <w:tabs>
        <w:tab w:val="center" w:pos="4536"/>
        <w:tab w:val="right" w:pos="9072"/>
      </w:tabs>
      <w:spacing w:after="0" w:line="240" w:lineRule="auto"/>
    </w:pPr>
    <w:rPr>
      <w:rFonts w:eastAsiaTheme="minorEastAsia"/>
      <w:lang w:val="en-GB" w:eastAsia="en-GB"/>
    </w:rPr>
  </w:style>
  <w:style w:type="character" w:customStyle="1" w:styleId="HeaderChar">
    <w:name w:val="Header Char"/>
    <w:basedOn w:val="DefaultParagraphFont"/>
    <w:link w:val="Header"/>
    <w:uiPriority w:val="99"/>
    <w:rsid w:val="00BC7AA7"/>
    <w:rPr>
      <w:rFonts w:eastAsiaTheme="minorEastAsia"/>
      <w:lang w:val="en-GB" w:eastAsia="en-GB"/>
    </w:rPr>
  </w:style>
  <w:style w:type="paragraph" w:styleId="Footer">
    <w:name w:val="footer"/>
    <w:basedOn w:val="Normal"/>
    <w:link w:val="FooterChar"/>
    <w:uiPriority w:val="99"/>
    <w:unhideWhenUsed/>
    <w:rsid w:val="00BC7AA7"/>
    <w:pPr>
      <w:tabs>
        <w:tab w:val="center" w:pos="4536"/>
        <w:tab w:val="right" w:pos="9072"/>
      </w:tabs>
      <w:spacing w:after="0" w:line="240" w:lineRule="auto"/>
    </w:pPr>
    <w:rPr>
      <w:rFonts w:eastAsiaTheme="minorEastAsia"/>
      <w:lang w:val="en-GB" w:eastAsia="en-GB"/>
    </w:rPr>
  </w:style>
  <w:style w:type="character" w:customStyle="1" w:styleId="FooterChar">
    <w:name w:val="Footer Char"/>
    <w:basedOn w:val="DefaultParagraphFont"/>
    <w:link w:val="Footer"/>
    <w:uiPriority w:val="99"/>
    <w:rsid w:val="00BC7AA7"/>
    <w:rPr>
      <w:rFonts w:eastAsiaTheme="minorEastAsia"/>
      <w:lang w:val="en-GB" w:eastAsia="en-GB"/>
    </w:rPr>
  </w:style>
  <w:style w:type="paragraph" w:styleId="TOCHeading">
    <w:name w:val="TOC Heading"/>
    <w:basedOn w:val="Heading1"/>
    <w:next w:val="Normal"/>
    <w:uiPriority w:val="39"/>
    <w:unhideWhenUsed/>
    <w:qFormat/>
    <w:rsid w:val="00BC7AA7"/>
    <w:pPr>
      <w:outlineLvl w:val="9"/>
    </w:pPr>
    <w:rPr>
      <w:lang w:val="en-US"/>
    </w:rPr>
  </w:style>
  <w:style w:type="paragraph" w:styleId="TOC1">
    <w:name w:val="toc 1"/>
    <w:basedOn w:val="Normal"/>
    <w:next w:val="Normal"/>
    <w:autoRedefine/>
    <w:uiPriority w:val="39"/>
    <w:unhideWhenUsed/>
    <w:rsid w:val="00BC7AA7"/>
    <w:pPr>
      <w:spacing w:after="100" w:line="276" w:lineRule="auto"/>
    </w:pPr>
    <w:rPr>
      <w:rFonts w:eastAsiaTheme="minorEastAsia"/>
      <w:lang w:val="en-GB" w:eastAsia="en-GB"/>
    </w:rPr>
  </w:style>
  <w:style w:type="paragraph" w:styleId="TOC2">
    <w:name w:val="toc 2"/>
    <w:basedOn w:val="Normal"/>
    <w:next w:val="Normal"/>
    <w:autoRedefine/>
    <w:uiPriority w:val="39"/>
    <w:unhideWhenUsed/>
    <w:rsid w:val="00BC7AA7"/>
    <w:pPr>
      <w:spacing w:after="100" w:line="276" w:lineRule="auto"/>
      <w:ind w:left="220"/>
    </w:pPr>
    <w:rPr>
      <w:rFonts w:eastAsiaTheme="minorEastAsia"/>
      <w:lang w:val="en-GB" w:eastAsia="en-GB"/>
    </w:rPr>
  </w:style>
  <w:style w:type="paragraph" w:styleId="FootnoteText">
    <w:name w:val="footnote text"/>
    <w:basedOn w:val="Normal"/>
    <w:link w:val="FootnoteTextChar"/>
    <w:uiPriority w:val="99"/>
    <w:unhideWhenUsed/>
    <w:rsid w:val="00BC7AA7"/>
    <w:pPr>
      <w:spacing w:after="0" w:line="240" w:lineRule="auto"/>
    </w:pPr>
    <w:rPr>
      <w:rFonts w:eastAsiaTheme="minorEastAsia"/>
      <w:sz w:val="20"/>
      <w:szCs w:val="20"/>
      <w:lang w:val="en-GB" w:eastAsia="en-GB"/>
    </w:rPr>
  </w:style>
  <w:style w:type="character" w:customStyle="1" w:styleId="FootnoteTextChar">
    <w:name w:val="Footnote Text Char"/>
    <w:basedOn w:val="DefaultParagraphFont"/>
    <w:link w:val="FootnoteText"/>
    <w:uiPriority w:val="99"/>
    <w:rsid w:val="00BC7AA7"/>
    <w:rPr>
      <w:rFonts w:eastAsiaTheme="minorEastAsia"/>
      <w:sz w:val="20"/>
      <w:szCs w:val="20"/>
      <w:lang w:val="en-GB" w:eastAsia="en-GB"/>
    </w:rPr>
  </w:style>
  <w:style w:type="character" w:styleId="FootnoteReference">
    <w:name w:val="footnote reference"/>
    <w:basedOn w:val="DefaultParagraphFont"/>
    <w:uiPriority w:val="99"/>
    <w:unhideWhenUsed/>
    <w:rsid w:val="00BC7AA7"/>
    <w:rPr>
      <w:vertAlign w:val="superscript"/>
    </w:rPr>
  </w:style>
  <w:style w:type="table" w:styleId="LightShading-Accent4">
    <w:name w:val="Light Shading Accent 4"/>
    <w:basedOn w:val="TableNormal"/>
    <w:uiPriority w:val="60"/>
    <w:rsid w:val="00BC7AA7"/>
    <w:pPr>
      <w:spacing w:after="0" w:line="240" w:lineRule="auto"/>
    </w:pPr>
    <w:rPr>
      <w:rFonts w:eastAsiaTheme="minorEastAsia"/>
      <w:color w:val="BF8F00" w:themeColor="accent4" w:themeShade="BF"/>
      <w:lang w:val="en-GB" w:eastAsia="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styleId="TOC3">
    <w:name w:val="toc 3"/>
    <w:basedOn w:val="Normal"/>
    <w:next w:val="Normal"/>
    <w:autoRedefine/>
    <w:uiPriority w:val="39"/>
    <w:unhideWhenUsed/>
    <w:rsid w:val="00BC7AA7"/>
    <w:pPr>
      <w:spacing w:after="100" w:line="276" w:lineRule="auto"/>
      <w:ind w:left="440"/>
    </w:pPr>
    <w:rPr>
      <w:rFonts w:eastAsiaTheme="minorEastAsia"/>
      <w:lang w:val="en-GB" w:eastAsia="en-GB"/>
    </w:rPr>
  </w:style>
  <w:style w:type="character" w:customStyle="1" w:styleId="EndnoteTextChar">
    <w:name w:val="Endnote Text Char"/>
    <w:basedOn w:val="DefaultParagraphFont"/>
    <w:link w:val="EndnoteText"/>
    <w:uiPriority w:val="99"/>
    <w:semiHidden/>
    <w:rsid w:val="00BC7AA7"/>
    <w:rPr>
      <w:rFonts w:eastAsiaTheme="minorEastAsia"/>
      <w:sz w:val="20"/>
      <w:szCs w:val="20"/>
      <w:lang w:val="en-GB" w:eastAsia="en-GB"/>
    </w:rPr>
  </w:style>
  <w:style w:type="paragraph" w:styleId="EndnoteText">
    <w:name w:val="endnote text"/>
    <w:basedOn w:val="Normal"/>
    <w:link w:val="EndnoteTextChar"/>
    <w:uiPriority w:val="99"/>
    <w:semiHidden/>
    <w:unhideWhenUsed/>
    <w:rsid w:val="00BC7AA7"/>
    <w:pPr>
      <w:spacing w:after="0" w:line="240" w:lineRule="auto"/>
    </w:pPr>
    <w:rPr>
      <w:rFonts w:eastAsiaTheme="minorEastAsia"/>
      <w:sz w:val="20"/>
      <w:szCs w:val="20"/>
      <w:lang w:val="en-GB" w:eastAsia="en-GB"/>
    </w:rPr>
  </w:style>
  <w:style w:type="character" w:customStyle="1" w:styleId="Heading4Char">
    <w:name w:val="Heading 4 Char"/>
    <w:basedOn w:val="DefaultParagraphFont"/>
    <w:link w:val="Heading4"/>
    <w:uiPriority w:val="9"/>
    <w:rsid w:val="00636C3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636C3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636C3B"/>
    <w:rPr>
      <w:rFonts w:asciiTheme="majorHAnsi" w:eastAsiaTheme="majorEastAsia" w:hAnsiTheme="majorHAnsi" w:cstheme="majorBidi"/>
      <w:color w:val="1F4D78" w:themeColor="accent1" w:themeShade="7F"/>
    </w:rPr>
  </w:style>
  <w:style w:type="paragraph" w:styleId="NoSpacing">
    <w:name w:val="No Spacing"/>
    <w:uiPriority w:val="1"/>
    <w:qFormat/>
    <w:rsid w:val="00636C3B"/>
    <w:pPr>
      <w:spacing w:after="0" w:line="240" w:lineRule="auto"/>
    </w:pPr>
  </w:style>
  <w:style w:type="table" w:customStyle="1" w:styleId="Svijetlatablicareetke-isticanje11">
    <w:name w:val="Svijetla tablica rešetke - isticanje 11"/>
    <w:basedOn w:val="TableNormal"/>
    <w:uiPriority w:val="46"/>
    <w:rsid w:val="00171CE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grabberstil11">
    <w:name w:val="grabber_stil11"/>
    <w:basedOn w:val="DefaultParagraphFont"/>
    <w:rsid w:val="00B053F8"/>
  </w:style>
  <w:style w:type="table" w:customStyle="1" w:styleId="PlainTable11">
    <w:name w:val="Plain Table 11"/>
    <w:basedOn w:val="TableNormal"/>
    <w:uiPriority w:val="41"/>
    <w:rsid w:val="0021446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vijetlatablicareetke1-isticanje61">
    <w:name w:val="Svijetla tablica rešetke 1 - isticanje 61"/>
    <w:basedOn w:val="TableNormal"/>
    <w:uiPriority w:val="46"/>
    <w:rsid w:val="0021446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Revision">
    <w:name w:val="Revision"/>
    <w:hidden/>
    <w:uiPriority w:val="99"/>
    <w:semiHidden/>
    <w:rsid w:val="0020748E"/>
    <w:pPr>
      <w:spacing w:after="0" w:line="240" w:lineRule="auto"/>
    </w:pPr>
  </w:style>
  <w:style w:type="character" w:styleId="FollowedHyperlink">
    <w:name w:val="FollowedHyperlink"/>
    <w:basedOn w:val="DefaultParagraphFont"/>
    <w:uiPriority w:val="99"/>
    <w:semiHidden/>
    <w:unhideWhenUsed/>
    <w:rsid w:val="00C620F6"/>
    <w:rPr>
      <w:color w:val="954F72" w:themeColor="followedHyperlink"/>
      <w:u w:val="single"/>
    </w:rPr>
  </w:style>
  <w:style w:type="character" w:styleId="Strong">
    <w:name w:val="Strong"/>
    <w:basedOn w:val="DefaultParagraphFont"/>
    <w:uiPriority w:val="22"/>
    <w:qFormat/>
    <w:rsid w:val="00CF605F"/>
    <w:rPr>
      <w:b/>
      <w:bCs/>
    </w:rPr>
  </w:style>
  <w:style w:type="character" w:customStyle="1" w:styleId="Mention1">
    <w:name w:val="Mention1"/>
    <w:basedOn w:val="DefaultParagraphFont"/>
    <w:uiPriority w:val="99"/>
    <w:semiHidden/>
    <w:unhideWhenUsed/>
    <w:rsid w:val="00523E63"/>
    <w:rPr>
      <w:color w:val="2B579A"/>
      <w:shd w:val="clear" w:color="auto" w:fill="E6E6E6"/>
    </w:rPr>
  </w:style>
  <w:style w:type="paragraph" w:customStyle="1" w:styleId="2012Naslov3text">
    <w:name w:val="2012_Naslov_3_text"/>
    <w:basedOn w:val="Normal"/>
    <w:qFormat/>
    <w:rsid w:val="00D6024E"/>
    <w:pPr>
      <w:tabs>
        <w:tab w:val="left" w:pos="964"/>
      </w:tabs>
      <w:spacing w:after="120" w:line="240" w:lineRule="auto"/>
      <w:ind w:left="737"/>
      <w:jc w:val="both"/>
    </w:pPr>
    <w:rPr>
      <w:rFonts w:ascii="Arial" w:eastAsia="Times New Roman" w:hAnsi="Arial" w:cs="Times New Roman"/>
      <w:sz w:val="20"/>
      <w:szCs w:val="20"/>
    </w:rPr>
  </w:style>
  <w:style w:type="paragraph" w:customStyle="1" w:styleId="2012TEXT">
    <w:name w:val="2012_TEXT"/>
    <w:link w:val="2012TEXTChar"/>
    <w:rsid w:val="00251245"/>
    <w:pPr>
      <w:spacing w:after="120" w:line="240" w:lineRule="auto"/>
      <w:ind w:left="454"/>
      <w:jc w:val="both"/>
    </w:pPr>
    <w:rPr>
      <w:rFonts w:ascii="Arial" w:eastAsia="Times New Roman" w:hAnsi="Arial" w:cs="Times New Roman"/>
      <w:sz w:val="20"/>
      <w:szCs w:val="20"/>
    </w:rPr>
  </w:style>
  <w:style w:type="character" w:customStyle="1" w:styleId="2012TEXTChar">
    <w:name w:val="2012_TEXT Char"/>
    <w:link w:val="2012TEXT"/>
    <w:rsid w:val="00251245"/>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90441">
      <w:bodyDiv w:val="1"/>
      <w:marLeft w:val="0"/>
      <w:marRight w:val="0"/>
      <w:marTop w:val="0"/>
      <w:marBottom w:val="0"/>
      <w:divBdr>
        <w:top w:val="none" w:sz="0" w:space="0" w:color="auto"/>
        <w:left w:val="none" w:sz="0" w:space="0" w:color="auto"/>
        <w:bottom w:val="none" w:sz="0" w:space="0" w:color="auto"/>
        <w:right w:val="none" w:sz="0" w:space="0" w:color="auto"/>
      </w:divBdr>
    </w:div>
    <w:div w:id="400568463">
      <w:bodyDiv w:val="1"/>
      <w:marLeft w:val="0"/>
      <w:marRight w:val="0"/>
      <w:marTop w:val="0"/>
      <w:marBottom w:val="0"/>
      <w:divBdr>
        <w:top w:val="none" w:sz="0" w:space="0" w:color="auto"/>
        <w:left w:val="none" w:sz="0" w:space="0" w:color="auto"/>
        <w:bottom w:val="none" w:sz="0" w:space="0" w:color="auto"/>
        <w:right w:val="none" w:sz="0" w:space="0" w:color="auto"/>
      </w:divBdr>
    </w:div>
    <w:div w:id="435711880">
      <w:bodyDiv w:val="1"/>
      <w:marLeft w:val="0"/>
      <w:marRight w:val="0"/>
      <w:marTop w:val="0"/>
      <w:marBottom w:val="0"/>
      <w:divBdr>
        <w:top w:val="none" w:sz="0" w:space="0" w:color="auto"/>
        <w:left w:val="none" w:sz="0" w:space="0" w:color="auto"/>
        <w:bottom w:val="none" w:sz="0" w:space="0" w:color="auto"/>
        <w:right w:val="none" w:sz="0" w:space="0" w:color="auto"/>
      </w:divBdr>
    </w:div>
    <w:div w:id="1010254903">
      <w:bodyDiv w:val="1"/>
      <w:marLeft w:val="0"/>
      <w:marRight w:val="0"/>
      <w:marTop w:val="0"/>
      <w:marBottom w:val="0"/>
      <w:divBdr>
        <w:top w:val="none" w:sz="0" w:space="0" w:color="auto"/>
        <w:left w:val="none" w:sz="0" w:space="0" w:color="auto"/>
        <w:bottom w:val="none" w:sz="0" w:space="0" w:color="auto"/>
        <w:right w:val="none" w:sz="0" w:space="0" w:color="auto"/>
      </w:divBdr>
    </w:div>
    <w:div w:id="1014307705">
      <w:bodyDiv w:val="1"/>
      <w:marLeft w:val="0"/>
      <w:marRight w:val="0"/>
      <w:marTop w:val="0"/>
      <w:marBottom w:val="0"/>
      <w:divBdr>
        <w:top w:val="none" w:sz="0" w:space="0" w:color="auto"/>
        <w:left w:val="none" w:sz="0" w:space="0" w:color="auto"/>
        <w:bottom w:val="none" w:sz="0" w:space="0" w:color="auto"/>
        <w:right w:val="none" w:sz="0" w:space="0" w:color="auto"/>
      </w:divBdr>
    </w:div>
    <w:div w:id="1082724906">
      <w:bodyDiv w:val="1"/>
      <w:marLeft w:val="0"/>
      <w:marRight w:val="0"/>
      <w:marTop w:val="0"/>
      <w:marBottom w:val="0"/>
      <w:divBdr>
        <w:top w:val="none" w:sz="0" w:space="0" w:color="auto"/>
        <w:left w:val="none" w:sz="0" w:space="0" w:color="auto"/>
        <w:bottom w:val="none" w:sz="0" w:space="0" w:color="auto"/>
        <w:right w:val="none" w:sz="0" w:space="0" w:color="auto"/>
      </w:divBdr>
    </w:div>
    <w:div w:id="1192954147">
      <w:bodyDiv w:val="1"/>
      <w:marLeft w:val="0"/>
      <w:marRight w:val="0"/>
      <w:marTop w:val="0"/>
      <w:marBottom w:val="0"/>
      <w:divBdr>
        <w:top w:val="none" w:sz="0" w:space="0" w:color="auto"/>
        <w:left w:val="none" w:sz="0" w:space="0" w:color="auto"/>
        <w:bottom w:val="none" w:sz="0" w:space="0" w:color="auto"/>
        <w:right w:val="none" w:sz="0" w:space="0" w:color="auto"/>
      </w:divBdr>
    </w:div>
    <w:div w:id="1200899789">
      <w:bodyDiv w:val="1"/>
      <w:marLeft w:val="0"/>
      <w:marRight w:val="0"/>
      <w:marTop w:val="0"/>
      <w:marBottom w:val="0"/>
      <w:divBdr>
        <w:top w:val="none" w:sz="0" w:space="0" w:color="auto"/>
        <w:left w:val="none" w:sz="0" w:space="0" w:color="auto"/>
        <w:bottom w:val="none" w:sz="0" w:space="0" w:color="auto"/>
        <w:right w:val="none" w:sz="0" w:space="0" w:color="auto"/>
      </w:divBdr>
    </w:div>
    <w:div w:id="1225261832">
      <w:bodyDiv w:val="1"/>
      <w:marLeft w:val="0"/>
      <w:marRight w:val="0"/>
      <w:marTop w:val="0"/>
      <w:marBottom w:val="0"/>
      <w:divBdr>
        <w:top w:val="none" w:sz="0" w:space="0" w:color="auto"/>
        <w:left w:val="none" w:sz="0" w:space="0" w:color="auto"/>
        <w:bottom w:val="none" w:sz="0" w:space="0" w:color="auto"/>
        <w:right w:val="none" w:sz="0" w:space="0" w:color="auto"/>
      </w:divBdr>
    </w:div>
    <w:div w:id="1286621363">
      <w:bodyDiv w:val="1"/>
      <w:marLeft w:val="0"/>
      <w:marRight w:val="0"/>
      <w:marTop w:val="0"/>
      <w:marBottom w:val="0"/>
      <w:divBdr>
        <w:top w:val="none" w:sz="0" w:space="0" w:color="auto"/>
        <w:left w:val="none" w:sz="0" w:space="0" w:color="auto"/>
        <w:bottom w:val="none" w:sz="0" w:space="0" w:color="auto"/>
        <w:right w:val="none" w:sz="0" w:space="0" w:color="auto"/>
      </w:divBdr>
    </w:div>
    <w:div w:id="1406490948">
      <w:bodyDiv w:val="1"/>
      <w:marLeft w:val="0"/>
      <w:marRight w:val="0"/>
      <w:marTop w:val="0"/>
      <w:marBottom w:val="0"/>
      <w:divBdr>
        <w:top w:val="none" w:sz="0" w:space="0" w:color="auto"/>
        <w:left w:val="none" w:sz="0" w:space="0" w:color="auto"/>
        <w:bottom w:val="none" w:sz="0" w:space="0" w:color="auto"/>
        <w:right w:val="none" w:sz="0" w:space="0" w:color="auto"/>
      </w:divBdr>
    </w:div>
    <w:div w:id="1498153988">
      <w:bodyDiv w:val="1"/>
      <w:marLeft w:val="0"/>
      <w:marRight w:val="0"/>
      <w:marTop w:val="0"/>
      <w:marBottom w:val="0"/>
      <w:divBdr>
        <w:top w:val="none" w:sz="0" w:space="0" w:color="auto"/>
        <w:left w:val="none" w:sz="0" w:space="0" w:color="auto"/>
        <w:bottom w:val="none" w:sz="0" w:space="0" w:color="auto"/>
        <w:right w:val="none" w:sz="0" w:space="0" w:color="auto"/>
      </w:divBdr>
    </w:div>
    <w:div w:id="163902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koestlin.hr"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zana.klaric-andic@afp.h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ec.europa.eu/budget/contracts_grants/info_contracts/inforeuro/inforeuro_en.cf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eljko.budimir@koestlin.hr" TargetMode="External"/><Relationship Id="rId5" Type="http://schemas.openxmlformats.org/officeDocument/2006/relationships/styles" Target="styles.xml"/><Relationship Id="rId15" Type="http://schemas.openxmlformats.org/officeDocument/2006/relationships/hyperlink" Target="http://www.koestlin.hr" TargetMode="External"/><Relationship Id="rId10" Type="http://schemas.openxmlformats.org/officeDocument/2006/relationships/hyperlink" Target="mailto:uprava@koestlin.h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koestlin.h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03-16T11:22:59.431"/>
    </inkml:context>
    <inkml:brush xml:id="br0">
      <inkml:brushProperty name="width" value="0.06667" units="cm"/>
      <inkml:brushProperty name="height" value="0.06667" units="cm"/>
      <inkml:brushProperty name="color" value="#ED7D31"/>
      <inkml:brushProperty name="ignorePressure" value="1"/>
    </inkml:brush>
  </inkml:definitions>
  <inkml:trace contextRef="#ctx0" brushRef="#br0">1 1 16384,'0'0'0,"1"0"0</inkml:trace>
</inkml:ink>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03-16T11:23:09.034"/>
    </inkml:context>
    <inkml:brush xml:id="br0">
      <inkml:brushProperty name="width" value="0.06667" units="cm"/>
      <inkml:brushProperty name="height" value="0.06667" units="cm"/>
      <inkml:brushProperty name="color" value="#ED7D31"/>
      <inkml:brushProperty name="ignorePressure" value="1"/>
    </inkml:brush>
  </inkml:definitions>
  <inkml:trace contextRef="#ctx0" brushRef="#br0">1 1 16384</inkml:trace>
</inkml:ink>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A4B8E-5526-4E47-8776-AC4BFF4D0BDD}">
  <ds:schemaRefs>
    <ds:schemaRef ds:uri="http://www.w3.org/2003/InkML"/>
  </ds:schemaRefs>
</ds:datastoreItem>
</file>

<file path=customXml/itemProps2.xml><?xml version="1.0" encoding="utf-8"?>
<ds:datastoreItem xmlns:ds="http://schemas.openxmlformats.org/officeDocument/2006/customXml" ds:itemID="{9F96897C-D2FE-48EB-B121-697E3056F0EA}">
  <ds:schemaRefs>
    <ds:schemaRef ds:uri="http://www.w3.org/2003/InkML"/>
  </ds:schemaRefs>
</ds:datastoreItem>
</file>

<file path=customXml/itemProps3.xml><?xml version="1.0" encoding="utf-8"?>
<ds:datastoreItem xmlns:ds="http://schemas.openxmlformats.org/officeDocument/2006/customXml" ds:itemID="{E7DB5EB4-CD3B-4034-AB80-B3C1FD7BD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3518</Words>
  <Characters>20057</Characters>
  <Application>Microsoft Office Word</Application>
  <DocSecurity>0</DocSecurity>
  <Lines>167</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Koestlin</Company>
  <LinksUpToDate>false</LinksUpToDate>
  <CharactersWithSpaces>23528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Nikolina Plentaj</dc:creator>
  <cp:lastModifiedBy>Željko Budimir</cp:lastModifiedBy>
  <cp:revision>15</cp:revision>
  <cp:lastPrinted>2016-11-22T08:59:00Z</cp:lastPrinted>
  <dcterms:created xsi:type="dcterms:W3CDTF">2017-04-18T13:45:00Z</dcterms:created>
  <dcterms:modified xsi:type="dcterms:W3CDTF">2017-08-01T11:01:00Z</dcterms:modified>
</cp:coreProperties>
</file>